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18C02" w14:textId="77777777" w:rsidR="00B6669D" w:rsidRDefault="00FE0C9A" w:rsidP="006F1ECA">
      <w:pPr>
        <w:spacing w:after="0" w:line="240" w:lineRule="auto"/>
        <w:rPr>
          <w:b/>
          <w:caps/>
          <w:color w:val="00B050"/>
          <w:sz w:val="32"/>
          <w:szCs w:val="24"/>
        </w:rPr>
      </w:pPr>
      <w:bookmarkStart w:id="0" w:name="_Hlk138413848"/>
      <w:r w:rsidRPr="00FE0C9A">
        <w:rPr>
          <w:b/>
          <w:caps/>
          <w:color w:val="00B050"/>
          <w:sz w:val="32"/>
          <w:szCs w:val="24"/>
        </w:rPr>
        <w:t xml:space="preserve">FORMATION EN </w:t>
      </w:r>
      <w:r w:rsidR="0029694A">
        <w:rPr>
          <w:b/>
          <w:caps/>
          <w:color w:val="00B050"/>
          <w:sz w:val="32"/>
          <w:szCs w:val="24"/>
        </w:rPr>
        <w:t>assemblage de base et soudage au MIG</w:t>
      </w:r>
    </w:p>
    <w:p w14:paraId="17A50929" w14:textId="336189D0" w:rsidR="00C24FCF" w:rsidRPr="00DE5F05" w:rsidRDefault="0080740D" w:rsidP="006F1ECA">
      <w:pPr>
        <w:spacing w:after="0" w:line="240" w:lineRule="auto"/>
        <w:rPr>
          <w:color w:val="00B050"/>
          <w:sz w:val="28"/>
          <w:szCs w:val="24"/>
        </w:rPr>
      </w:pPr>
      <w:r>
        <w:rPr>
          <w:color w:val="00B050"/>
          <w:sz w:val="28"/>
          <w:szCs w:val="24"/>
        </w:rPr>
        <w:t xml:space="preserve">40 </w:t>
      </w:r>
      <w:r w:rsidR="00C24FCF" w:rsidRPr="00DE5F05">
        <w:rPr>
          <w:color w:val="00B050"/>
          <w:sz w:val="28"/>
          <w:szCs w:val="24"/>
        </w:rPr>
        <w:t>heures</w:t>
      </w:r>
    </w:p>
    <w:p w14:paraId="315D3AF8" w14:textId="77777777" w:rsidR="00C24FCF" w:rsidRPr="00DE5F05" w:rsidRDefault="00C24FCF" w:rsidP="006F1ECA">
      <w:pPr>
        <w:tabs>
          <w:tab w:val="left" w:pos="3535"/>
        </w:tabs>
        <w:spacing w:after="0" w:line="240" w:lineRule="auto"/>
        <w:rPr>
          <w:b/>
          <w:sz w:val="24"/>
          <w:szCs w:val="24"/>
        </w:rPr>
      </w:pPr>
    </w:p>
    <w:p w14:paraId="60AC0419" w14:textId="77777777" w:rsidR="00C24FCF" w:rsidRPr="00DE5F05" w:rsidRDefault="00C24FCF" w:rsidP="006F1ECA">
      <w:pPr>
        <w:spacing w:after="0" w:line="240" w:lineRule="auto"/>
        <w:rPr>
          <w:b/>
          <w:sz w:val="28"/>
          <w:szCs w:val="24"/>
        </w:rPr>
      </w:pPr>
      <w:r w:rsidRPr="00DE5F05">
        <w:rPr>
          <w:b/>
          <w:sz w:val="28"/>
          <w:szCs w:val="24"/>
        </w:rPr>
        <w:t xml:space="preserve">Objectifs </w:t>
      </w:r>
      <w:r w:rsidR="00712DEE">
        <w:rPr>
          <w:b/>
          <w:sz w:val="28"/>
          <w:szCs w:val="24"/>
        </w:rPr>
        <w:t xml:space="preserve">et contenu </w:t>
      </w:r>
      <w:r w:rsidRPr="00DE5F05">
        <w:rPr>
          <w:b/>
          <w:sz w:val="28"/>
          <w:szCs w:val="24"/>
        </w:rPr>
        <w:t>de la formation :</w:t>
      </w:r>
    </w:p>
    <w:bookmarkEnd w:id="0"/>
    <w:p w14:paraId="7A7AC7F3" w14:textId="77777777" w:rsidR="00CD76F6" w:rsidRPr="00377880" w:rsidRDefault="00CD76F6" w:rsidP="00CD76F6">
      <w:pPr>
        <w:numPr>
          <w:ilvl w:val="0"/>
          <w:numId w:val="20"/>
        </w:numPr>
        <w:spacing w:after="0" w:line="240" w:lineRule="auto"/>
        <w:contextualSpacing/>
        <w:rPr>
          <w:rFonts w:ascii="Calibri" w:eastAsia="Times New Roman" w:hAnsi="Calibri" w:cs="Calibri"/>
        </w:rPr>
      </w:pPr>
      <w:r w:rsidRPr="00377880">
        <w:rPr>
          <w:rFonts w:ascii="Calibri" w:eastAsia="Times New Roman" w:hAnsi="Calibri" w:cs="Calibri"/>
        </w:rPr>
        <w:t>Les règles de santé-sécurité au travail</w:t>
      </w:r>
    </w:p>
    <w:p w14:paraId="5355C0A5" w14:textId="77777777" w:rsidR="00CD76F6" w:rsidRPr="00377880" w:rsidRDefault="00CD76F6" w:rsidP="00CD76F6">
      <w:pPr>
        <w:numPr>
          <w:ilvl w:val="0"/>
          <w:numId w:val="20"/>
        </w:numPr>
        <w:spacing w:after="0" w:line="240" w:lineRule="auto"/>
        <w:contextualSpacing/>
        <w:rPr>
          <w:rFonts w:ascii="Calibri" w:eastAsia="Times New Roman" w:hAnsi="Calibri" w:cs="Calibri"/>
        </w:rPr>
      </w:pPr>
      <w:r w:rsidRPr="00377880">
        <w:rPr>
          <w:rFonts w:ascii="Calibri" w:eastAsia="Times New Roman" w:hAnsi="Calibri" w:cs="Calibri"/>
        </w:rPr>
        <w:t>Les caractéristiques et les fonctions du procédé GMAW</w:t>
      </w:r>
    </w:p>
    <w:p w14:paraId="1BCC4E17" w14:textId="77777777" w:rsidR="00CD76F6" w:rsidRPr="00377880" w:rsidRDefault="00CD76F6" w:rsidP="00CD76F6">
      <w:pPr>
        <w:numPr>
          <w:ilvl w:val="0"/>
          <w:numId w:val="20"/>
        </w:numPr>
        <w:spacing w:after="0" w:line="240" w:lineRule="auto"/>
        <w:contextualSpacing/>
        <w:rPr>
          <w:rFonts w:ascii="Calibri" w:eastAsia="Times New Roman" w:hAnsi="Calibri" w:cs="Calibri"/>
        </w:rPr>
      </w:pPr>
      <w:r w:rsidRPr="00377880">
        <w:rPr>
          <w:rFonts w:ascii="Calibri" w:eastAsia="Times New Roman" w:hAnsi="Calibri" w:cs="Calibri"/>
        </w:rPr>
        <w:t>Les accessoires des postes de soudage GMAW</w:t>
      </w:r>
    </w:p>
    <w:p w14:paraId="07DC7B29" w14:textId="77777777" w:rsidR="00CD76F6" w:rsidRPr="00377880" w:rsidRDefault="00CD76F6" w:rsidP="00CD76F6">
      <w:pPr>
        <w:numPr>
          <w:ilvl w:val="0"/>
          <w:numId w:val="20"/>
        </w:numPr>
        <w:spacing w:after="0" w:line="240" w:lineRule="auto"/>
        <w:contextualSpacing/>
        <w:rPr>
          <w:rFonts w:ascii="Calibri" w:eastAsia="Times New Roman" w:hAnsi="Calibri" w:cs="Calibri"/>
        </w:rPr>
      </w:pPr>
      <w:r w:rsidRPr="00377880">
        <w:rPr>
          <w:rFonts w:ascii="Calibri" w:eastAsia="Times New Roman" w:hAnsi="Calibri" w:cs="Calibri"/>
        </w:rPr>
        <w:t>Apprendre à monter et démonter un poste de GMAW</w:t>
      </w:r>
    </w:p>
    <w:p w14:paraId="306D8D37" w14:textId="77777777" w:rsidR="00CD76F6" w:rsidRPr="00377880" w:rsidRDefault="00CD76F6" w:rsidP="00CD76F6">
      <w:pPr>
        <w:numPr>
          <w:ilvl w:val="0"/>
          <w:numId w:val="20"/>
        </w:numPr>
        <w:spacing w:after="0" w:line="240" w:lineRule="auto"/>
        <w:contextualSpacing/>
        <w:rPr>
          <w:rFonts w:ascii="Calibri" w:eastAsia="Times New Roman" w:hAnsi="Calibri" w:cs="Calibri"/>
        </w:rPr>
      </w:pPr>
      <w:r w:rsidRPr="00377880">
        <w:rPr>
          <w:rFonts w:ascii="Calibri" w:eastAsia="Times New Roman" w:hAnsi="Calibri" w:cs="Calibri"/>
        </w:rPr>
        <w:t>Les gaz de protection en GMAW</w:t>
      </w:r>
    </w:p>
    <w:p w14:paraId="75CF4F18" w14:textId="77777777" w:rsidR="00CD76F6" w:rsidRPr="00377880" w:rsidRDefault="00CD76F6" w:rsidP="00CD76F6">
      <w:pPr>
        <w:numPr>
          <w:ilvl w:val="0"/>
          <w:numId w:val="20"/>
        </w:numPr>
        <w:spacing w:after="0" w:line="240" w:lineRule="auto"/>
        <w:contextualSpacing/>
        <w:rPr>
          <w:rFonts w:ascii="Calibri" w:eastAsia="Times New Roman" w:hAnsi="Calibri" w:cs="Calibri"/>
        </w:rPr>
      </w:pPr>
      <w:r w:rsidRPr="00377880">
        <w:rPr>
          <w:rFonts w:ascii="Calibri" w:eastAsia="Times New Roman" w:hAnsi="Calibri" w:cs="Calibri"/>
        </w:rPr>
        <w:t>La classification des métaux d’apport du procédé</w:t>
      </w:r>
    </w:p>
    <w:p w14:paraId="2D1A3CF0" w14:textId="77777777" w:rsidR="00CD76F6" w:rsidRPr="00377880" w:rsidRDefault="00CD76F6" w:rsidP="00CD76F6">
      <w:pPr>
        <w:numPr>
          <w:ilvl w:val="0"/>
          <w:numId w:val="20"/>
        </w:numPr>
        <w:spacing w:after="0" w:line="240" w:lineRule="auto"/>
        <w:contextualSpacing/>
        <w:rPr>
          <w:rFonts w:ascii="Calibri" w:eastAsia="Times New Roman" w:hAnsi="Calibri" w:cs="Calibri"/>
        </w:rPr>
      </w:pPr>
      <w:r w:rsidRPr="00377880">
        <w:rPr>
          <w:rFonts w:ascii="Calibri" w:eastAsia="Times New Roman" w:hAnsi="Calibri" w:cs="Calibri"/>
        </w:rPr>
        <w:t>Les facteurs qui déterminent les paramètres</w:t>
      </w:r>
    </w:p>
    <w:p w14:paraId="62A08858" w14:textId="77777777" w:rsidR="00CD76F6" w:rsidRPr="00377880" w:rsidRDefault="00CD76F6" w:rsidP="00CD76F6">
      <w:pPr>
        <w:numPr>
          <w:ilvl w:val="0"/>
          <w:numId w:val="20"/>
        </w:numPr>
        <w:spacing w:after="0" w:line="240" w:lineRule="auto"/>
        <w:contextualSpacing/>
        <w:rPr>
          <w:rFonts w:ascii="Calibri" w:eastAsia="Times New Roman" w:hAnsi="Calibri" w:cs="Calibri"/>
        </w:rPr>
      </w:pPr>
      <w:r w:rsidRPr="00377880">
        <w:rPr>
          <w:rFonts w:ascii="Calibri" w:eastAsia="Times New Roman" w:hAnsi="Calibri" w:cs="Calibri"/>
        </w:rPr>
        <w:t>Repérer les défauts de soudage</w:t>
      </w:r>
    </w:p>
    <w:p w14:paraId="439B8AE9" w14:textId="77777777" w:rsidR="00CD76F6" w:rsidRPr="00377880" w:rsidRDefault="00CD76F6" w:rsidP="00CD76F6">
      <w:pPr>
        <w:numPr>
          <w:ilvl w:val="0"/>
          <w:numId w:val="20"/>
        </w:numPr>
        <w:spacing w:after="0" w:line="240" w:lineRule="auto"/>
        <w:contextualSpacing/>
        <w:rPr>
          <w:rFonts w:eastAsia="Times New Roman" w:cs="Calibri"/>
          <w:b/>
          <w:bCs/>
          <w:lang w:val="fr-FR"/>
        </w:rPr>
      </w:pPr>
      <w:r w:rsidRPr="00377880">
        <w:rPr>
          <w:rFonts w:ascii="Calibri" w:eastAsia="Times New Roman" w:hAnsi="Calibri" w:cs="Calibri"/>
        </w:rPr>
        <w:t>Évaluer la qualité de la soudure (visuel)</w:t>
      </w:r>
    </w:p>
    <w:p w14:paraId="67E43CE1" w14:textId="62A81805" w:rsidR="008426C6" w:rsidRDefault="00CD76F6" w:rsidP="00CD76F6">
      <w:pPr>
        <w:numPr>
          <w:ilvl w:val="0"/>
          <w:numId w:val="20"/>
        </w:numPr>
        <w:spacing w:after="0" w:line="240" w:lineRule="auto"/>
        <w:contextualSpacing/>
        <w:rPr>
          <w:rFonts w:eastAsia="Times New Roman" w:cs="Calibri"/>
          <w:b/>
          <w:bCs/>
          <w:lang w:val="fr-FR"/>
        </w:rPr>
      </w:pPr>
      <w:r w:rsidRPr="00377880">
        <w:rPr>
          <w:rFonts w:ascii="Calibri" w:eastAsia="Times New Roman" w:hAnsi="Calibri" w:cs="Calibri"/>
          <w:lang w:val="fr-FR"/>
        </w:rPr>
        <w:t>Techniques d’assemblage</w:t>
      </w:r>
    </w:p>
    <w:p w14:paraId="486341FD" w14:textId="77777777" w:rsidR="003E45F7" w:rsidRPr="00CD76F6" w:rsidRDefault="003E45F7" w:rsidP="003E45F7">
      <w:pPr>
        <w:spacing w:after="0" w:line="240" w:lineRule="auto"/>
        <w:ind w:left="720"/>
        <w:contextualSpacing/>
        <w:rPr>
          <w:rFonts w:eastAsia="Times New Roman" w:cs="Calibri"/>
          <w:b/>
          <w:bCs/>
          <w:lang w:val="fr-FR"/>
        </w:rPr>
      </w:pPr>
    </w:p>
    <w:p w14:paraId="1DF309B3" w14:textId="1069E12E" w:rsidR="00E10F4C" w:rsidRDefault="005A16B2" w:rsidP="006F1ECA">
      <w:pPr>
        <w:pStyle w:val="Paragraphedeliste"/>
        <w:spacing w:after="0" w:line="240" w:lineRule="auto"/>
        <w:ind w:left="0"/>
        <w:rPr>
          <w:rFonts w:eastAsia="Calibri" w:cs="Calibri"/>
          <w:b/>
          <w:bCs/>
          <w:sz w:val="28"/>
          <w:szCs w:val="24"/>
          <w:lang w:val="fr-FR" w:eastAsia="fr-CA"/>
        </w:rPr>
      </w:pPr>
      <w:r>
        <w:rPr>
          <w:rFonts w:eastAsia="Calibri" w:cs="Calibri"/>
          <w:b/>
          <w:bCs/>
          <w:sz w:val="28"/>
          <w:szCs w:val="24"/>
          <w:lang w:val="fr-FR" w:eastAsia="fr-CA"/>
        </w:rPr>
        <w:t>Pré</w:t>
      </w:r>
      <w:r w:rsidR="00C24FCF" w:rsidRPr="00DE5F05">
        <w:rPr>
          <w:rFonts w:eastAsia="Calibri" w:cs="Calibri"/>
          <w:b/>
          <w:bCs/>
          <w:sz w:val="28"/>
          <w:szCs w:val="24"/>
          <w:lang w:val="fr-FR" w:eastAsia="fr-CA"/>
        </w:rPr>
        <w:t>requis</w:t>
      </w:r>
    </w:p>
    <w:p w14:paraId="476B3F53" w14:textId="77777777" w:rsidR="00E10F4C" w:rsidRPr="00DE5F05" w:rsidRDefault="00E10F4C" w:rsidP="006F1ECA">
      <w:pPr>
        <w:pStyle w:val="Paragraphedeliste"/>
        <w:spacing w:after="0" w:line="240" w:lineRule="auto"/>
        <w:ind w:left="0"/>
        <w:rPr>
          <w:rFonts w:eastAsia="Calibri" w:cs="Calibri"/>
          <w:b/>
          <w:bCs/>
          <w:sz w:val="28"/>
          <w:szCs w:val="24"/>
          <w:lang w:val="fr-FR" w:eastAsia="fr-CA"/>
        </w:rPr>
      </w:pPr>
    </w:p>
    <w:p w14:paraId="4B667006" w14:textId="77777777" w:rsidR="00910896" w:rsidRPr="00910896" w:rsidRDefault="005A16B2" w:rsidP="00910896">
      <w:pPr>
        <w:numPr>
          <w:ilvl w:val="0"/>
          <w:numId w:val="20"/>
        </w:numPr>
        <w:spacing w:after="0" w:line="240" w:lineRule="auto"/>
        <w:contextualSpacing/>
        <w:rPr>
          <w:rFonts w:ascii="Calibri" w:eastAsia="Times New Roman" w:hAnsi="Calibri" w:cs="Calibri"/>
          <w:lang w:val="fr-FR"/>
        </w:rPr>
      </w:pPr>
      <w:r w:rsidRPr="00910896">
        <w:rPr>
          <w:rFonts w:ascii="Calibri" w:eastAsia="Times New Roman" w:hAnsi="Calibri" w:cs="Calibri"/>
          <w:lang w:val="fr-FR"/>
        </w:rPr>
        <w:t>Bottes de sécurité</w:t>
      </w:r>
    </w:p>
    <w:p w14:paraId="7784FE5A" w14:textId="3FC2ABEB" w:rsidR="005A16B2" w:rsidRPr="00910896" w:rsidRDefault="00910896" w:rsidP="00910896">
      <w:pPr>
        <w:numPr>
          <w:ilvl w:val="0"/>
          <w:numId w:val="20"/>
        </w:numPr>
        <w:spacing w:after="0" w:line="240" w:lineRule="auto"/>
        <w:contextualSpacing/>
        <w:rPr>
          <w:rFonts w:ascii="Calibri" w:eastAsia="Times New Roman" w:hAnsi="Calibri" w:cs="Calibri"/>
          <w:lang w:val="fr-FR"/>
        </w:rPr>
      </w:pPr>
      <w:r w:rsidRPr="00910896">
        <w:rPr>
          <w:rFonts w:ascii="Calibri" w:eastAsia="Times New Roman" w:hAnsi="Calibri" w:cs="Calibri"/>
          <w:lang w:val="fr-FR"/>
        </w:rPr>
        <w:t>V</w:t>
      </w:r>
      <w:r w:rsidR="005A16B2" w:rsidRPr="00910896">
        <w:rPr>
          <w:rFonts w:ascii="Calibri" w:eastAsia="Times New Roman" w:hAnsi="Calibri" w:cs="Calibri"/>
          <w:lang w:val="fr-FR"/>
        </w:rPr>
        <w:t>êtements longs en coton.</w:t>
      </w:r>
    </w:p>
    <w:p w14:paraId="7C3C4CDF" w14:textId="6211037A" w:rsidR="00910896" w:rsidRPr="00910896" w:rsidRDefault="00910896" w:rsidP="00910896">
      <w:pPr>
        <w:numPr>
          <w:ilvl w:val="0"/>
          <w:numId w:val="20"/>
        </w:numPr>
        <w:spacing w:after="0" w:line="240" w:lineRule="auto"/>
        <w:contextualSpacing/>
        <w:rPr>
          <w:rFonts w:ascii="Calibri" w:eastAsia="Times New Roman" w:hAnsi="Calibri" w:cs="Calibri"/>
          <w:lang w:val="fr-FR"/>
        </w:rPr>
      </w:pPr>
      <w:r w:rsidRPr="00910896">
        <w:rPr>
          <w:rFonts w:ascii="Calibri" w:eastAsia="Times New Roman" w:hAnsi="Calibri" w:cs="Calibri"/>
          <w:lang w:val="fr-FR"/>
        </w:rPr>
        <w:t>Casque de soudage</w:t>
      </w:r>
    </w:p>
    <w:p w14:paraId="441EC572" w14:textId="77777777" w:rsidR="005A16B2" w:rsidRDefault="005A16B2" w:rsidP="00712DEE">
      <w:pPr>
        <w:pStyle w:val="Paragraphedeliste"/>
        <w:spacing w:after="0" w:line="240" w:lineRule="auto"/>
        <w:ind w:left="0"/>
        <w:rPr>
          <w:rFonts w:eastAsia="Calibri" w:cs="Calibri"/>
          <w:b/>
          <w:bCs/>
          <w:sz w:val="28"/>
          <w:szCs w:val="24"/>
          <w:lang w:eastAsia="fr-CA"/>
        </w:rPr>
      </w:pPr>
    </w:p>
    <w:p w14:paraId="6B897EE7" w14:textId="77777777" w:rsidR="00712DEE" w:rsidRPr="00E17CA7" w:rsidRDefault="00712DEE" w:rsidP="00712DEE">
      <w:pPr>
        <w:pStyle w:val="Paragraphedeliste"/>
        <w:spacing w:after="0" w:line="240" w:lineRule="auto"/>
        <w:ind w:left="0"/>
        <w:rPr>
          <w:rFonts w:eastAsia="Calibri" w:cs="Calibri"/>
          <w:b/>
          <w:bCs/>
          <w:sz w:val="28"/>
          <w:szCs w:val="24"/>
          <w:lang w:val="fr-FR" w:eastAsia="fr-CA"/>
        </w:rPr>
      </w:pPr>
      <w:r w:rsidRPr="00E17CA7">
        <w:rPr>
          <w:rFonts w:eastAsia="Calibri" w:cs="Calibri"/>
          <w:b/>
          <w:bCs/>
          <w:sz w:val="28"/>
          <w:szCs w:val="24"/>
          <w:lang w:val="fr-FR" w:eastAsia="fr-CA"/>
        </w:rPr>
        <w:t>Reconnaissance et attestation</w:t>
      </w:r>
    </w:p>
    <w:p w14:paraId="14D6519E" w14:textId="77777777" w:rsidR="00712DEE" w:rsidRPr="00E17CA7" w:rsidRDefault="00712DEE" w:rsidP="00712DEE">
      <w:pPr>
        <w:spacing w:after="0" w:line="240" w:lineRule="auto"/>
        <w:rPr>
          <w:sz w:val="24"/>
          <w:szCs w:val="24"/>
        </w:rPr>
      </w:pPr>
      <w:r w:rsidRPr="00E17CA7">
        <w:rPr>
          <w:sz w:val="24"/>
          <w:szCs w:val="24"/>
        </w:rPr>
        <w:t>Bien que cette formation comporte l'enseignement de notions théoriques, celle-ci est essentiellement axée sur la pratique. L'enseignant corrigera sur le champ les applications techniques incorrectes et renforcera les comportements adéquats. Le participant aura ainsi une rétroaction permanente quant à son niveau de performance.</w:t>
      </w:r>
    </w:p>
    <w:p w14:paraId="7D05CAE0" w14:textId="77777777" w:rsidR="00712DEE" w:rsidRPr="00E17CA7" w:rsidRDefault="00712DEE" w:rsidP="00712DEE">
      <w:pPr>
        <w:spacing w:after="0" w:line="240" w:lineRule="auto"/>
        <w:rPr>
          <w:sz w:val="24"/>
          <w:szCs w:val="24"/>
        </w:rPr>
      </w:pPr>
    </w:p>
    <w:p w14:paraId="6244E138" w14:textId="77777777" w:rsidR="00712DEE" w:rsidRPr="00E17CA7" w:rsidRDefault="00712DEE" w:rsidP="00712DEE">
      <w:pPr>
        <w:spacing w:after="0" w:line="240" w:lineRule="auto"/>
        <w:rPr>
          <w:sz w:val="24"/>
          <w:szCs w:val="24"/>
        </w:rPr>
      </w:pPr>
      <w:r w:rsidRPr="00E17CA7">
        <w:rPr>
          <w:sz w:val="24"/>
          <w:szCs w:val="24"/>
        </w:rPr>
        <w:t xml:space="preserve">Aucun examen formel du ministère de l'Éducation et de l'Enseignement supérieur ne sera administré aux participants. L'évaluation de l'évolution de chaque participant sera rigoureuse. </w:t>
      </w:r>
    </w:p>
    <w:p w14:paraId="07810647" w14:textId="77777777" w:rsidR="00712DEE" w:rsidRPr="00E17CA7" w:rsidRDefault="00712DEE" w:rsidP="00712DEE">
      <w:pPr>
        <w:spacing w:after="0" w:line="240" w:lineRule="auto"/>
        <w:rPr>
          <w:sz w:val="24"/>
          <w:szCs w:val="24"/>
        </w:rPr>
      </w:pPr>
    </w:p>
    <w:p w14:paraId="7BDA789A" w14:textId="5C2F6DCA" w:rsidR="00712DEE" w:rsidRPr="00E17CA7" w:rsidRDefault="00712DEE" w:rsidP="00712DEE">
      <w:pPr>
        <w:spacing w:after="0" w:line="240" w:lineRule="auto"/>
        <w:rPr>
          <w:sz w:val="24"/>
          <w:szCs w:val="24"/>
        </w:rPr>
      </w:pPr>
      <w:r w:rsidRPr="00E17CA7">
        <w:rPr>
          <w:sz w:val="24"/>
          <w:szCs w:val="24"/>
        </w:rPr>
        <w:t xml:space="preserve">Le SAE émettra une attestation de formation à chaque participant </w:t>
      </w:r>
      <w:r w:rsidR="009C6763">
        <w:rPr>
          <w:sz w:val="24"/>
          <w:szCs w:val="24"/>
        </w:rPr>
        <w:t>qui aura complété au moins 75% de la formation</w:t>
      </w:r>
      <w:r w:rsidRPr="00E17CA7">
        <w:rPr>
          <w:sz w:val="24"/>
          <w:szCs w:val="24"/>
        </w:rPr>
        <w:t xml:space="preserve">. </w:t>
      </w:r>
    </w:p>
    <w:p w14:paraId="0751AF99" w14:textId="77777777" w:rsidR="00712DEE" w:rsidRPr="00E17CA7" w:rsidRDefault="00712DEE" w:rsidP="00712DEE">
      <w:pPr>
        <w:spacing w:after="0" w:line="240" w:lineRule="auto"/>
        <w:rPr>
          <w:sz w:val="24"/>
          <w:szCs w:val="24"/>
        </w:rPr>
      </w:pPr>
    </w:p>
    <w:p w14:paraId="523826E6" w14:textId="77777777" w:rsidR="00AD557D" w:rsidRPr="00DE5F05" w:rsidRDefault="00AD557D" w:rsidP="006F1ECA">
      <w:pPr>
        <w:spacing w:after="0" w:line="240" w:lineRule="auto"/>
        <w:rPr>
          <w:b/>
          <w:sz w:val="28"/>
          <w:szCs w:val="24"/>
        </w:rPr>
      </w:pPr>
      <w:r w:rsidRPr="00DE5F05">
        <w:rPr>
          <w:b/>
          <w:sz w:val="28"/>
          <w:szCs w:val="24"/>
        </w:rPr>
        <w:t>C</w:t>
      </w:r>
      <w:r w:rsidR="005D2DE1">
        <w:rPr>
          <w:b/>
          <w:sz w:val="28"/>
          <w:szCs w:val="24"/>
        </w:rPr>
        <w:t>lientèle admissible</w:t>
      </w:r>
      <w:r w:rsidRPr="00DE5F05">
        <w:rPr>
          <w:b/>
          <w:sz w:val="28"/>
          <w:szCs w:val="24"/>
        </w:rPr>
        <w:t> :</w:t>
      </w:r>
    </w:p>
    <w:p w14:paraId="4F391966" w14:textId="77777777" w:rsidR="00AD557D" w:rsidRPr="005D2DE1" w:rsidRDefault="00AD557D" w:rsidP="005D2DE1">
      <w:pPr>
        <w:spacing w:after="0" w:line="240" w:lineRule="auto"/>
        <w:rPr>
          <w:rFonts w:eastAsia="Calibri" w:cs="Calibri"/>
          <w:sz w:val="24"/>
          <w:szCs w:val="24"/>
          <w:lang w:eastAsia="fr-CA"/>
        </w:rPr>
      </w:pPr>
      <w:r w:rsidRPr="005D2DE1">
        <w:rPr>
          <w:rFonts w:eastAsia="Calibri" w:cs="Calibri"/>
          <w:sz w:val="24"/>
          <w:szCs w:val="24"/>
          <w:lang w:eastAsia="fr-CA"/>
        </w:rPr>
        <w:t>Cette formation s'adresse exclusivement aux personnes suivantes :</w:t>
      </w:r>
    </w:p>
    <w:p w14:paraId="5C9041B5" w14:textId="77777777" w:rsidR="00AD557D" w:rsidRPr="00DE5F05" w:rsidRDefault="00AD557D" w:rsidP="006F1ECA">
      <w:pPr>
        <w:pStyle w:val="Paragraphedeliste"/>
        <w:numPr>
          <w:ilvl w:val="0"/>
          <w:numId w:val="7"/>
        </w:numPr>
        <w:spacing w:after="0" w:line="240" w:lineRule="auto"/>
        <w:rPr>
          <w:rFonts w:eastAsia="Calibri" w:cs="Calibri"/>
          <w:sz w:val="24"/>
          <w:szCs w:val="24"/>
          <w:lang w:eastAsia="fr-CA"/>
        </w:rPr>
      </w:pPr>
      <w:r w:rsidRPr="00DE5F05">
        <w:rPr>
          <w:rFonts w:eastAsia="Calibri" w:cs="Calibri"/>
          <w:sz w:val="24"/>
          <w:szCs w:val="24"/>
          <w:lang w:eastAsia="fr-CA"/>
        </w:rPr>
        <w:t>Les travailleurs en emploi résidant ou travaillant dans la région de Lanaudière;</w:t>
      </w:r>
    </w:p>
    <w:p w14:paraId="2535ACEC" w14:textId="77777777" w:rsidR="00AD557D" w:rsidRPr="00DE5F05" w:rsidRDefault="00AD557D" w:rsidP="006F1ECA">
      <w:pPr>
        <w:pStyle w:val="Paragraphedeliste"/>
        <w:numPr>
          <w:ilvl w:val="0"/>
          <w:numId w:val="7"/>
        </w:numPr>
        <w:spacing w:after="0" w:line="240" w:lineRule="auto"/>
        <w:rPr>
          <w:rFonts w:eastAsia="Calibri" w:cs="Calibri"/>
          <w:sz w:val="24"/>
          <w:szCs w:val="24"/>
          <w:lang w:eastAsia="fr-CA"/>
        </w:rPr>
      </w:pPr>
      <w:r w:rsidRPr="00DE5F05">
        <w:rPr>
          <w:rFonts w:eastAsia="Calibri" w:cs="Calibri"/>
          <w:sz w:val="24"/>
          <w:szCs w:val="24"/>
          <w:lang w:eastAsia="fr-CA"/>
        </w:rPr>
        <w:t>Les travailleurs autonomes résidant dans la région de Lanaudière;</w:t>
      </w:r>
    </w:p>
    <w:p w14:paraId="1737B05B" w14:textId="77777777" w:rsidR="00AD557D" w:rsidRPr="00DE5F05" w:rsidRDefault="00AD557D" w:rsidP="006F1ECA">
      <w:pPr>
        <w:pStyle w:val="Paragraphedeliste"/>
        <w:numPr>
          <w:ilvl w:val="0"/>
          <w:numId w:val="7"/>
        </w:numPr>
        <w:spacing w:after="0" w:line="240" w:lineRule="auto"/>
        <w:rPr>
          <w:rFonts w:eastAsia="Calibri" w:cs="Calibri"/>
          <w:sz w:val="24"/>
          <w:szCs w:val="24"/>
          <w:lang w:eastAsia="fr-CA"/>
        </w:rPr>
      </w:pPr>
      <w:r w:rsidRPr="00DE5F05">
        <w:rPr>
          <w:rFonts w:eastAsia="Calibri" w:cs="Calibri"/>
          <w:sz w:val="24"/>
          <w:szCs w:val="24"/>
          <w:lang w:eastAsia="fr-CA"/>
        </w:rPr>
        <w:t>Les personnes temporairement sans emploi résidant dans la région de Lanaudière lorsque</w:t>
      </w:r>
      <w:r w:rsidR="006F1ECA" w:rsidRPr="00DE5F05">
        <w:rPr>
          <w:rFonts w:eastAsia="Calibri" w:cs="Calibri"/>
          <w:sz w:val="24"/>
          <w:szCs w:val="24"/>
          <w:lang w:eastAsia="fr-CA"/>
        </w:rPr>
        <w:t xml:space="preserve"> la formation est en lien avec </w:t>
      </w:r>
      <w:r w:rsidRPr="00DE5F05">
        <w:rPr>
          <w:rFonts w:eastAsia="Calibri" w:cs="Calibri"/>
          <w:sz w:val="24"/>
          <w:szCs w:val="24"/>
          <w:lang w:eastAsia="fr-CA"/>
        </w:rPr>
        <w:t>leur domaine d'études ou leur expérience professionnelle.</w:t>
      </w:r>
    </w:p>
    <w:p w14:paraId="4E7545A2" w14:textId="3418AEEE" w:rsidR="00CF2F4C" w:rsidRDefault="00CF2F4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1FBA685" w14:textId="77777777" w:rsidR="00AD557D" w:rsidRPr="00DE5F05" w:rsidRDefault="00AD557D" w:rsidP="006F1ECA">
      <w:pPr>
        <w:pStyle w:val="Paragraphedeliste"/>
        <w:spacing w:after="0" w:line="240" w:lineRule="auto"/>
        <w:ind w:left="360"/>
        <w:rPr>
          <w:sz w:val="24"/>
          <w:szCs w:val="24"/>
        </w:rPr>
      </w:pPr>
    </w:p>
    <w:p w14:paraId="03FD48FF" w14:textId="77777777" w:rsidR="00AD557D" w:rsidRPr="00DE5F05" w:rsidRDefault="00AD557D" w:rsidP="006F1ECA">
      <w:pPr>
        <w:spacing w:after="0" w:line="240" w:lineRule="auto"/>
        <w:rPr>
          <w:b/>
          <w:sz w:val="28"/>
          <w:szCs w:val="24"/>
        </w:rPr>
      </w:pPr>
      <w:r w:rsidRPr="00DE5F05">
        <w:rPr>
          <w:b/>
          <w:sz w:val="28"/>
          <w:szCs w:val="24"/>
        </w:rPr>
        <w:t>NE SONT PAS ADMISSIBLES :</w:t>
      </w:r>
    </w:p>
    <w:p w14:paraId="454C79BB" w14:textId="77777777" w:rsidR="00BE4842" w:rsidRPr="00BE4842" w:rsidRDefault="00BE4842" w:rsidP="00BE4842">
      <w:pPr>
        <w:pStyle w:val="Paragraphedeliste"/>
        <w:numPr>
          <w:ilvl w:val="0"/>
          <w:numId w:val="7"/>
        </w:numPr>
        <w:spacing w:after="0" w:line="240" w:lineRule="auto"/>
        <w:rPr>
          <w:rFonts w:eastAsia="Calibri" w:cs="Calibri"/>
          <w:sz w:val="24"/>
          <w:szCs w:val="24"/>
          <w:lang w:eastAsia="fr-CA"/>
        </w:rPr>
      </w:pPr>
      <w:r w:rsidRPr="00BE4842">
        <w:rPr>
          <w:rFonts w:eastAsia="Calibri" w:cs="Calibri"/>
          <w:sz w:val="24"/>
          <w:szCs w:val="24"/>
          <w:lang w:eastAsia="fr-CA"/>
        </w:rPr>
        <w:t xml:space="preserve">Étudiants, même s’ils travaillent à temps partiel; </w:t>
      </w:r>
    </w:p>
    <w:p w14:paraId="21E6C3C4" w14:textId="77777777" w:rsidR="00BE4842" w:rsidRPr="00BE4842" w:rsidRDefault="00BE4842" w:rsidP="00BE4842">
      <w:pPr>
        <w:pStyle w:val="Paragraphedeliste"/>
        <w:numPr>
          <w:ilvl w:val="0"/>
          <w:numId w:val="7"/>
        </w:numPr>
        <w:spacing w:after="0" w:line="240" w:lineRule="auto"/>
        <w:rPr>
          <w:rFonts w:eastAsia="Calibri" w:cs="Calibri"/>
          <w:sz w:val="24"/>
          <w:szCs w:val="24"/>
          <w:lang w:eastAsia="fr-CA"/>
        </w:rPr>
      </w:pPr>
      <w:r w:rsidRPr="00BE4842">
        <w:rPr>
          <w:rFonts w:eastAsia="Calibri" w:cs="Calibri"/>
          <w:sz w:val="24"/>
          <w:szCs w:val="24"/>
          <w:lang w:eastAsia="fr-CA"/>
        </w:rPr>
        <w:t>Prestataires d’indemnités de remplacement du revenu de la CNESST ou de la SAAQ;</w:t>
      </w:r>
    </w:p>
    <w:p w14:paraId="2CF0FEF6" w14:textId="77777777" w:rsidR="00BE4842" w:rsidRPr="00BE4842" w:rsidRDefault="00BE4842" w:rsidP="00BE4842">
      <w:pPr>
        <w:pStyle w:val="Paragraphedeliste"/>
        <w:numPr>
          <w:ilvl w:val="0"/>
          <w:numId w:val="7"/>
        </w:numPr>
        <w:spacing w:after="0" w:line="240" w:lineRule="auto"/>
        <w:rPr>
          <w:rFonts w:eastAsia="Calibri" w:cs="Calibri"/>
          <w:sz w:val="24"/>
          <w:szCs w:val="24"/>
          <w:lang w:eastAsia="fr-CA"/>
        </w:rPr>
      </w:pPr>
      <w:r w:rsidRPr="00BE4842">
        <w:rPr>
          <w:rFonts w:eastAsia="Calibri" w:cs="Calibri"/>
          <w:sz w:val="24"/>
          <w:szCs w:val="24"/>
          <w:lang w:eastAsia="fr-CA"/>
        </w:rPr>
        <w:t>Employés permanents des secteurs public et parapublic;</w:t>
      </w:r>
    </w:p>
    <w:p w14:paraId="3471E528" w14:textId="77777777" w:rsidR="00BE4842" w:rsidRPr="00BE4842" w:rsidRDefault="00BE4842" w:rsidP="00BE4842">
      <w:pPr>
        <w:pStyle w:val="Paragraphedeliste"/>
        <w:numPr>
          <w:ilvl w:val="0"/>
          <w:numId w:val="7"/>
        </w:numPr>
        <w:spacing w:after="0" w:line="240" w:lineRule="auto"/>
        <w:rPr>
          <w:rFonts w:eastAsia="Calibri" w:cs="Calibri"/>
          <w:sz w:val="24"/>
          <w:szCs w:val="24"/>
          <w:lang w:eastAsia="fr-CA"/>
        </w:rPr>
      </w:pPr>
      <w:r w:rsidRPr="00BE4842">
        <w:rPr>
          <w:rFonts w:eastAsia="Calibri" w:cs="Calibri"/>
          <w:sz w:val="24"/>
          <w:szCs w:val="24"/>
          <w:lang w:eastAsia="fr-CA"/>
        </w:rPr>
        <w:t>Travailleurs étrangers temporaires (TET).</w:t>
      </w:r>
    </w:p>
    <w:p w14:paraId="750DBAF5" w14:textId="77777777" w:rsidR="006F1ECA" w:rsidRPr="00DE5F05" w:rsidRDefault="006F1ECA" w:rsidP="006F1ECA">
      <w:pPr>
        <w:spacing w:after="0" w:line="240" w:lineRule="auto"/>
        <w:ind w:left="284"/>
        <w:rPr>
          <w:rFonts w:eastAsia="Calibri" w:cs="Calibri"/>
          <w:sz w:val="24"/>
          <w:szCs w:val="24"/>
          <w:lang w:eastAsia="fr-CA"/>
        </w:rPr>
      </w:pPr>
    </w:p>
    <w:p w14:paraId="2ACA39EC" w14:textId="77777777" w:rsidR="00AD557D" w:rsidRPr="00DE5F05" w:rsidRDefault="00AD557D" w:rsidP="006F1ECA">
      <w:pPr>
        <w:spacing w:after="0" w:line="240" w:lineRule="auto"/>
        <w:ind w:left="284"/>
        <w:rPr>
          <w:sz w:val="24"/>
          <w:szCs w:val="24"/>
        </w:rPr>
      </w:pPr>
      <w:r w:rsidRPr="00DE5F05">
        <w:rPr>
          <w:rFonts w:eastAsia="Calibri" w:cs="Calibri"/>
          <w:sz w:val="24"/>
          <w:szCs w:val="24"/>
          <w:lang w:eastAsia="fr-CA"/>
        </w:rPr>
        <w:t>Le SAE se réserve le droit d'annuler une formation dans le cas où le nombre minimal d'inscriptions</w:t>
      </w:r>
      <w:r w:rsidRPr="00DE5F05">
        <w:rPr>
          <w:sz w:val="24"/>
          <w:szCs w:val="24"/>
        </w:rPr>
        <w:t xml:space="preserve"> requis pour l'ouverture d'un groupe ne serait pas atteint.</w:t>
      </w:r>
    </w:p>
    <w:p w14:paraId="2B1CE262" w14:textId="77777777" w:rsidR="00AD557D" w:rsidRPr="005D2DE1" w:rsidRDefault="00AD557D" w:rsidP="005D2DE1">
      <w:pPr>
        <w:spacing w:after="0" w:line="240" w:lineRule="auto"/>
        <w:rPr>
          <w:sz w:val="24"/>
          <w:szCs w:val="24"/>
        </w:rPr>
      </w:pPr>
    </w:p>
    <w:p w14:paraId="268DE668" w14:textId="779F7171" w:rsidR="00440B41" w:rsidRDefault="00440B41" w:rsidP="00440B41">
      <w:pPr>
        <w:pStyle w:val="Sansinterligne"/>
      </w:pPr>
      <w:r>
        <w:rPr>
          <w:b/>
          <w:bCs/>
          <w:sz w:val="28"/>
          <w:szCs w:val="28"/>
        </w:rPr>
        <w:t>Séance d’information :</w:t>
      </w:r>
      <w:r w:rsidR="00BC3255" w:rsidRPr="057E7121">
        <w:rPr>
          <w:b/>
          <w:bCs/>
          <w:sz w:val="28"/>
          <w:szCs w:val="28"/>
        </w:rPr>
        <w:t xml:space="preserve"> </w:t>
      </w:r>
      <w:r w:rsidR="00C24FCF">
        <w:tab/>
      </w:r>
      <w:r w:rsidR="00C24FCF">
        <w:tab/>
      </w:r>
      <w:r>
        <w:t xml:space="preserve">Le 29 octobre à 19h au </w:t>
      </w:r>
      <w:r w:rsidR="00B63EC0">
        <w:t>service aux entreprises</w:t>
      </w:r>
    </w:p>
    <w:p w14:paraId="48EC06BF" w14:textId="119616B2" w:rsidR="00B63EC0" w:rsidRPr="00B63EC0" w:rsidRDefault="00B63EC0" w:rsidP="00B63EC0">
      <w:pPr>
        <w:spacing w:after="0" w:line="240" w:lineRule="auto"/>
        <w:rPr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 w:rsidRPr="00B63EC0">
        <w:t xml:space="preserve">110, rue Marie-Curie, Saint-Charles-Borromée </w:t>
      </w:r>
    </w:p>
    <w:p w14:paraId="4A4546D2" w14:textId="77777777" w:rsidR="00440B41" w:rsidRDefault="00440B41" w:rsidP="00440B41">
      <w:pPr>
        <w:pStyle w:val="Sansinterligne"/>
      </w:pPr>
    </w:p>
    <w:p w14:paraId="530B6FCD" w14:textId="77777777" w:rsidR="00440B41" w:rsidRDefault="00440B41" w:rsidP="00440B41">
      <w:pPr>
        <w:pStyle w:val="Sansinterlig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Horaire de la formation : </w:t>
      </w:r>
      <w:r>
        <w:rPr>
          <w:b/>
          <w:bCs/>
          <w:sz w:val="28"/>
          <w:szCs w:val="28"/>
        </w:rPr>
        <w:tab/>
      </w:r>
      <w:r w:rsidR="003838AD" w:rsidRPr="008436C6">
        <w:t xml:space="preserve">Les samedis </w:t>
      </w:r>
      <w:r w:rsidR="003C27AF">
        <w:t xml:space="preserve">ci-dessous </w:t>
      </w:r>
      <w:r w:rsidR="003838AD" w:rsidRPr="008436C6">
        <w:t>de 8 :</w:t>
      </w:r>
      <w:r w:rsidR="00EF1C41">
        <w:t>00</w:t>
      </w:r>
      <w:r w:rsidR="003838AD" w:rsidRPr="008436C6">
        <w:t xml:space="preserve"> à 1</w:t>
      </w:r>
      <w:r w:rsidR="00EF1C41">
        <w:t>6</w:t>
      </w:r>
      <w:r w:rsidR="003838AD">
        <w:t> :</w:t>
      </w:r>
      <w:r w:rsidR="00EF1C41">
        <w:t>3</w:t>
      </w:r>
      <w:r w:rsidR="003838AD">
        <w:t>0</w:t>
      </w:r>
      <w:r w:rsidR="003C27AF">
        <w:t xml:space="preserve"> : </w:t>
      </w:r>
    </w:p>
    <w:p w14:paraId="02CC0B83" w14:textId="77777777" w:rsidR="00440B41" w:rsidRDefault="000470A0" w:rsidP="00440B41">
      <w:pPr>
        <w:pStyle w:val="Sansinterligne"/>
        <w:ind w:left="2832" w:firstLine="708"/>
        <w:rPr>
          <w:b/>
          <w:bCs/>
          <w:sz w:val="28"/>
          <w:szCs w:val="28"/>
        </w:rPr>
      </w:pPr>
      <w:r>
        <w:t>1</w:t>
      </w:r>
      <w:r w:rsidR="003E705B">
        <w:t>4</w:t>
      </w:r>
      <w:r>
        <w:t xml:space="preserve"> novembre 202</w:t>
      </w:r>
      <w:r w:rsidR="003C27AF">
        <w:t>6</w:t>
      </w:r>
    </w:p>
    <w:p w14:paraId="5938958B" w14:textId="33C40A4D" w:rsidR="000470A0" w:rsidRPr="00440B41" w:rsidRDefault="000470A0" w:rsidP="00440B41">
      <w:pPr>
        <w:pStyle w:val="Sansinterligne"/>
        <w:ind w:left="2832" w:firstLine="708"/>
        <w:rPr>
          <w:b/>
          <w:bCs/>
          <w:sz w:val="28"/>
          <w:szCs w:val="28"/>
        </w:rPr>
      </w:pPr>
      <w:r>
        <w:t>2</w:t>
      </w:r>
      <w:r w:rsidR="003E705B">
        <w:t>1</w:t>
      </w:r>
      <w:r>
        <w:t xml:space="preserve"> novembre 202</w:t>
      </w:r>
      <w:r w:rsidR="003C27AF">
        <w:t>6</w:t>
      </w:r>
    </w:p>
    <w:p w14:paraId="6ACDD1F5" w14:textId="4B671CE1" w:rsidR="000470A0" w:rsidRDefault="000470A0" w:rsidP="000470A0">
      <w:pPr>
        <w:pStyle w:val="Sansinterligne"/>
      </w:pPr>
      <w:r>
        <w:tab/>
      </w:r>
      <w:r>
        <w:tab/>
      </w:r>
      <w:r>
        <w:tab/>
      </w:r>
      <w:r w:rsidR="00440B41">
        <w:tab/>
      </w:r>
      <w:r w:rsidR="00440B41">
        <w:tab/>
      </w:r>
      <w:r>
        <w:t>2</w:t>
      </w:r>
      <w:r w:rsidR="003E705B">
        <w:t>8</w:t>
      </w:r>
      <w:r>
        <w:t xml:space="preserve"> novembre 202</w:t>
      </w:r>
      <w:r w:rsidR="003C27AF">
        <w:t>6</w:t>
      </w:r>
    </w:p>
    <w:p w14:paraId="74FC8362" w14:textId="1C6E25DA" w:rsidR="000470A0" w:rsidRDefault="000470A0" w:rsidP="000470A0">
      <w:pPr>
        <w:pStyle w:val="Sansinterligne"/>
      </w:pPr>
      <w:r>
        <w:tab/>
      </w:r>
      <w:r>
        <w:tab/>
      </w:r>
      <w:r>
        <w:tab/>
      </w:r>
      <w:r w:rsidR="00440B41">
        <w:tab/>
      </w:r>
      <w:r w:rsidR="00440B41">
        <w:tab/>
      </w:r>
      <w:r w:rsidR="00506D91">
        <w:t>5</w:t>
      </w:r>
      <w:r>
        <w:t xml:space="preserve"> décembre 202</w:t>
      </w:r>
      <w:r w:rsidR="003C27AF">
        <w:t>6</w:t>
      </w:r>
    </w:p>
    <w:p w14:paraId="55779229" w14:textId="7A35D38B" w:rsidR="00A8275E" w:rsidRPr="008528AD" w:rsidRDefault="000470A0" w:rsidP="008528AD">
      <w:pPr>
        <w:pStyle w:val="Sansinterligne"/>
      </w:pPr>
      <w:r>
        <w:tab/>
      </w:r>
      <w:r>
        <w:tab/>
      </w:r>
      <w:r>
        <w:tab/>
      </w:r>
      <w:r w:rsidR="00440B41">
        <w:tab/>
      </w:r>
      <w:r w:rsidR="00440B41">
        <w:tab/>
      </w:r>
      <w:r>
        <w:t>1</w:t>
      </w:r>
      <w:r w:rsidR="00506D91">
        <w:t>2</w:t>
      </w:r>
      <w:r>
        <w:t xml:space="preserve"> décembre 202</w:t>
      </w:r>
      <w:r w:rsidR="003C27AF">
        <w:t>6</w:t>
      </w:r>
    </w:p>
    <w:p w14:paraId="672F16E5" w14:textId="77777777" w:rsidR="006F1ECA" w:rsidRPr="00DE5F05" w:rsidRDefault="006F1ECA" w:rsidP="006F1ECA">
      <w:pPr>
        <w:spacing w:after="0" w:line="240" w:lineRule="auto"/>
        <w:rPr>
          <w:sz w:val="24"/>
          <w:szCs w:val="24"/>
        </w:rPr>
      </w:pPr>
    </w:p>
    <w:p w14:paraId="2D7561D2" w14:textId="0DCD674E" w:rsidR="00B91A5E" w:rsidRDefault="00B91A5E" w:rsidP="00B91A5E">
      <w:pPr>
        <w:spacing w:after="0" w:line="240" w:lineRule="auto"/>
        <w:rPr>
          <w:sz w:val="24"/>
          <w:szCs w:val="24"/>
        </w:rPr>
      </w:pPr>
      <w:r>
        <w:rPr>
          <w:b/>
          <w:sz w:val="28"/>
          <w:szCs w:val="24"/>
        </w:rPr>
        <w:t>Formateur</w:t>
      </w:r>
      <w:r w:rsidR="00BC3255">
        <w:rPr>
          <w:b/>
          <w:sz w:val="28"/>
          <w:szCs w:val="24"/>
        </w:rPr>
        <w:t xml:space="preserve"> : </w:t>
      </w:r>
      <w:r w:rsidR="00BC3255">
        <w:rPr>
          <w:b/>
          <w:sz w:val="28"/>
          <w:szCs w:val="24"/>
        </w:rPr>
        <w:tab/>
      </w:r>
      <w:r w:rsidR="005D1B3E">
        <w:rPr>
          <w:b/>
          <w:sz w:val="28"/>
          <w:szCs w:val="24"/>
        </w:rPr>
        <w:tab/>
      </w:r>
      <w:r w:rsidR="005D1B3E">
        <w:rPr>
          <w:b/>
          <w:sz w:val="28"/>
          <w:szCs w:val="24"/>
        </w:rPr>
        <w:tab/>
      </w:r>
      <w:r w:rsidR="00307E01" w:rsidRPr="00793523">
        <w:rPr>
          <w:rFonts w:eastAsia="Times New Roman"/>
          <w:color w:val="000000" w:themeColor="text1"/>
        </w:rPr>
        <w:t>André Bellemare</w:t>
      </w:r>
    </w:p>
    <w:p w14:paraId="0B367D99" w14:textId="77777777" w:rsidR="008E7409" w:rsidRDefault="008E7409" w:rsidP="00B91A5E">
      <w:pPr>
        <w:spacing w:after="0" w:line="240" w:lineRule="auto"/>
        <w:rPr>
          <w:sz w:val="24"/>
          <w:szCs w:val="24"/>
        </w:rPr>
      </w:pPr>
    </w:p>
    <w:p w14:paraId="4508D1BF" w14:textId="65D7158F" w:rsidR="00E8784D" w:rsidRPr="00BC3255" w:rsidRDefault="00E8784D" w:rsidP="00BC3255">
      <w:pPr>
        <w:spacing w:after="0"/>
        <w:rPr>
          <w:rFonts w:ascii="Arial" w:eastAsia="Times New Roman" w:hAnsi="Arial" w:cs="Arial"/>
          <w:bCs/>
          <w:sz w:val="24"/>
          <w:szCs w:val="24"/>
          <w:lang w:eastAsia="fr-CA"/>
        </w:rPr>
      </w:pPr>
      <w:r>
        <w:rPr>
          <w:b/>
          <w:sz w:val="28"/>
          <w:szCs w:val="24"/>
        </w:rPr>
        <w:t>Coût :</w:t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 w:rsidR="00BC3255">
        <w:rPr>
          <w:b/>
          <w:sz w:val="28"/>
          <w:szCs w:val="24"/>
        </w:rPr>
        <w:tab/>
      </w:r>
      <w:r w:rsidR="005D1B3E">
        <w:rPr>
          <w:b/>
          <w:sz w:val="28"/>
          <w:szCs w:val="24"/>
        </w:rPr>
        <w:tab/>
      </w:r>
      <w:r w:rsidR="005D1B3E">
        <w:rPr>
          <w:b/>
          <w:sz w:val="28"/>
          <w:szCs w:val="24"/>
        </w:rPr>
        <w:tab/>
      </w:r>
      <w:r w:rsidR="002F1E13">
        <w:rPr>
          <w:bCs/>
          <w:sz w:val="24"/>
          <w:szCs w:val="24"/>
        </w:rPr>
        <w:t>200</w:t>
      </w:r>
      <w:r w:rsidR="00A06119">
        <w:rPr>
          <w:bCs/>
          <w:sz w:val="24"/>
          <w:szCs w:val="24"/>
        </w:rPr>
        <w:t>$</w:t>
      </w:r>
    </w:p>
    <w:p w14:paraId="3F9F2E53" w14:textId="40F01DAE" w:rsidR="00B91A5E" w:rsidRPr="00DE5F05" w:rsidRDefault="00B91A5E" w:rsidP="00B91A5E">
      <w:pPr>
        <w:spacing w:after="0" w:line="240" w:lineRule="auto"/>
        <w:rPr>
          <w:sz w:val="24"/>
          <w:szCs w:val="24"/>
        </w:rPr>
      </w:pPr>
    </w:p>
    <w:p w14:paraId="00AD937E" w14:textId="760C3E39" w:rsidR="00C24FCF" w:rsidRPr="00DE5F05" w:rsidRDefault="00C24FCF" w:rsidP="006F1ECA">
      <w:pPr>
        <w:spacing w:after="0" w:line="240" w:lineRule="auto"/>
        <w:rPr>
          <w:b/>
          <w:sz w:val="24"/>
          <w:szCs w:val="24"/>
        </w:rPr>
      </w:pPr>
      <w:r w:rsidRPr="00DE5F05">
        <w:rPr>
          <w:b/>
          <w:sz w:val="28"/>
          <w:szCs w:val="24"/>
        </w:rPr>
        <w:t>Lieu</w:t>
      </w:r>
      <w:r w:rsidR="00B63EC0">
        <w:rPr>
          <w:b/>
          <w:sz w:val="28"/>
          <w:szCs w:val="24"/>
        </w:rPr>
        <w:t xml:space="preserve"> de la formation</w:t>
      </w:r>
      <w:r w:rsidR="00BC3255">
        <w:rPr>
          <w:b/>
          <w:sz w:val="28"/>
          <w:szCs w:val="24"/>
        </w:rPr>
        <w:t xml:space="preserve"> : </w:t>
      </w:r>
      <w:r w:rsidR="00BC3255">
        <w:rPr>
          <w:b/>
          <w:sz w:val="28"/>
          <w:szCs w:val="24"/>
        </w:rPr>
        <w:tab/>
      </w:r>
      <w:r w:rsidR="00BC3255">
        <w:rPr>
          <w:b/>
          <w:sz w:val="28"/>
          <w:szCs w:val="24"/>
        </w:rPr>
        <w:tab/>
      </w:r>
      <w:r w:rsidR="00D427EE">
        <w:rPr>
          <w:sz w:val="24"/>
          <w:szCs w:val="24"/>
        </w:rPr>
        <w:t>Pavillon de l’Argile, 918, rue Ladouceur Joliette</w:t>
      </w:r>
    </w:p>
    <w:p w14:paraId="1DFFE88C" w14:textId="77777777" w:rsidR="00C24FCF" w:rsidRPr="00DE5F05" w:rsidRDefault="00C24FCF" w:rsidP="006F1ECA">
      <w:pPr>
        <w:spacing w:after="0" w:line="240" w:lineRule="auto"/>
        <w:jc w:val="center"/>
        <w:rPr>
          <w:b/>
          <w:caps/>
          <w:sz w:val="24"/>
          <w:szCs w:val="24"/>
        </w:rPr>
      </w:pPr>
    </w:p>
    <w:p w14:paraId="7D88F6EF" w14:textId="77777777" w:rsidR="00C24FCF" w:rsidRPr="00DE5F05" w:rsidRDefault="00C24FCF" w:rsidP="006F1ECA">
      <w:pPr>
        <w:spacing w:after="0" w:line="240" w:lineRule="auto"/>
        <w:jc w:val="center"/>
        <w:rPr>
          <w:b/>
          <w:caps/>
          <w:sz w:val="28"/>
          <w:szCs w:val="24"/>
        </w:rPr>
      </w:pPr>
      <w:r w:rsidRPr="00DE5F05">
        <w:rPr>
          <w:b/>
          <w:caps/>
          <w:sz w:val="28"/>
          <w:szCs w:val="24"/>
        </w:rPr>
        <w:t>Inscription et information</w:t>
      </w:r>
    </w:p>
    <w:p w14:paraId="0A761D62" w14:textId="77777777" w:rsidR="00C24FCF" w:rsidRPr="00DE5F05" w:rsidRDefault="00C24FCF" w:rsidP="006F1ECA">
      <w:pPr>
        <w:spacing w:after="0" w:line="240" w:lineRule="auto"/>
        <w:rPr>
          <w:sz w:val="24"/>
          <w:szCs w:val="24"/>
        </w:rPr>
      </w:pPr>
    </w:p>
    <w:p w14:paraId="7051FFB5" w14:textId="77777777" w:rsidR="00C24FCF" w:rsidRPr="00DE5F05" w:rsidRDefault="00C24FCF" w:rsidP="006F1ECA">
      <w:pPr>
        <w:spacing w:after="0" w:line="240" w:lineRule="auto"/>
        <w:rPr>
          <w:b/>
          <w:sz w:val="24"/>
          <w:szCs w:val="24"/>
        </w:rPr>
      </w:pPr>
      <w:r w:rsidRPr="00DE5F05">
        <w:rPr>
          <w:b/>
          <w:noProof/>
          <w:sz w:val="24"/>
          <w:szCs w:val="24"/>
          <w:lang w:eastAsia="fr-CA"/>
        </w:rPr>
        <w:drawing>
          <wp:anchor distT="0" distB="0" distL="114300" distR="114300" simplePos="0" relativeHeight="251663360" behindDoc="0" locked="0" layoutInCell="1" allowOverlap="1" wp14:anchorId="6CCC8D1D" wp14:editId="7E4E81B3">
            <wp:simplePos x="0" y="0"/>
            <wp:positionH relativeFrom="margin">
              <wp:posOffset>4162108</wp:posOffset>
            </wp:positionH>
            <wp:positionV relativeFrom="paragraph">
              <wp:posOffset>49847</wp:posOffset>
            </wp:positionV>
            <wp:extent cx="1868937" cy="360000"/>
            <wp:effectExtent l="0" t="0" r="0" b="2540"/>
            <wp:wrapThrough wrapText="bothSides">
              <wp:wrapPolygon edited="0">
                <wp:start x="0" y="0"/>
                <wp:lineTo x="0" y="20608"/>
                <wp:lineTo x="21358" y="20608"/>
                <wp:lineTo x="21358" y="0"/>
                <wp:lineTo x="0" y="0"/>
              </wp:wrapPolygon>
            </wp:wrapThrough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ésultats de recherche d'images pour « centre multiservice des samares »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937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5F05">
        <w:rPr>
          <w:b/>
          <w:sz w:val="24"/>
          <w:szCs w:val="24"/>
        </w:rPr>
        <w:t>Service aux entreprises</w:t>
      </w:r>
    </w:p>
    <w:p w14:paraId="14CBAB0F" w14:textId="77777777" w:rsidR="00C24FCF" w:rsidRPr="00DE5F05" w:rsidRDefault="00C24FCF" w:rsidP="006F1ECA">
      <w:pPr>
        <w:spacing w:after="0" w:line="240" w:lineRule="auto"/>
        <w:rPr>
          <w:b/>
          <w:sz w:val="24"/>
          <w:szCs w:val="24"/>
        </w:rPr>
      </w:pPr>
      <w:r w:rsidRPr="00DE5F05">
        <w:rPr>
          <w:sz w:val="24"/>
          <w:szCs w:val="24"/>
        </w:rPr>
        <w:t>110, rue Marie-Curie, Saint-Charles-Borromée</w:t>
      </w:r>
      <w:r w:rsidRPr="00DE5F05">
        <w:rPr>
          <w:b/>
          <w:sz w:val="24"/>
          <w:szCs w:val="24"/>
        </w:rPr>
        <w:t xml:space="preserve"> </w:t>
      </w:r>
    </w:p>
    <w:p w14:paraId="646E0BEE" w14:textId="77777777" w:rsidR="00CE7152" w:rsidRPr="00DE5F05" w:rsidRDefault="00C24FCF" w:rsidP="006F1ECA">
      <w:pPr>
        <w:spacing w:after="0" w:line="240" w:lineRule="auto"/>
        <w:rPr>
          <w:b/>
          <w:sz w:val="24"/>
          <w:szCs w:val="24"/>
        </w:rPr>
      </w:pPr>
      <w:r w:rsidRPr="00DE5F05">
        <w:rPr>
          <w:b/>
          <w:sz w:val="24"/>
          <w:szCs w:val="24"/>
        </w:rPr>
        <w:t>450 758-3552 poste 23941</w:t>
      </w:r>
    </w:p>
    <w:sectPr w:rsidR="00CE7152" w:rsidRPr="00DE5F05" w:rsidSect="00ED2EB6">
      <w:headerReference w:type="default" r:id="rId11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55CD5" w14:textId="77777777" w:rsidR="007D2B9B" w:rsidRDefault="007D2B9B" w:rsidP="00C24FCF">
      <w:pPr>
        <w:spacing w:after="0" w:line="240" w:lineRule="auto"/>
      </w:pPr>
      <w:r>
        <w:separator/>
      </w:r>
    </w:p>
  </w:endnote>
  <w:endnote w:type="continuationSeparator" w:id="0">
    <w:p w14:paraId="7B868DE0" w14:textId="77777777" w:rsidR="007D2B9B" w:rsidRDefault="007D2B9B" w:rsidP="00C24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59E06" w14:textId="77777777" w:rsidR="007D2B9B" w:rsidRDefault="007D2B9B" w:rsidP="00C24FCF">
      <w:pPr>
        <w:spacing w:after="0" w:line="240" w:lineRule="auto"/>
      </w:pPr>
      <w:r>
        <w:separator/>
      </w:r>
    </w:p>
  </w:footnote>
  <w:footnote w:type="continuationSeparator" w:id="0">
    <w:p w14:paraId="3A066298" w14:textId="77777777" w:rsidR="007D2B9B" w:rsidRDefault="007D2B9B" w:rsidP="00C24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25AF3" w14:textId="77777777" w:rsidR="00C24FCF" w:rsidRPr="00A019DF" w:rsidRDefault="00A019DF" w:rsidP="00C24FCF">
    <w:pPr>
      <w:tabs>
        <w:tab w:val="center" w:pos="1232"/>
      </w:tabs>
      <w:spacing w:after="0" w:line="240" w:lineRule="auto"/>
      <w:jc w:val="right"/>
      <w:rPr>
        <w:b/>
        <w:color w:val="00B050"/>
        <w:sz w:val="32"/>
        <w:szCs w:val="32"/>
      </w:rPr>
    </w:pPr>
    <w:r w:rsidRPr="006F1ECA">
      <w:rPr>
        <w:noProof/>
        <w:color w:val="538135" w:themeColor="accent6" w:themeShade="BF"/>
        <w:lang w:eastAsia="fr-CA"/>
      </w:rPr>
      <w:drawing>
        <wp:anchor distT="0" distB="0" distL="114300" distR="114300" simplePos="0" relativeHeight="251659264" behindDoc="1" locked="0" layoutInCell="1" allowOverlap="1" wp14:anchorId="55AA10C9" wp14:editId="7852CAE1">
          <wp:simplePos x="0" y="0"/>
          <wp:positionH relativeFrom="column">
            <wp:posOffset>-124303</wp:posOffset>
          </wp:positionH>
          <wp:positionV relativeFrom="page">
            <wp:posOffset>450215</wp:posOffset>
          </wp:positionV>
          <wp:extent cx="1445895" cy="435610"/>
          <wp:effectExtent l="0" t="0" r="1905" b="254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ésultats de recherche d'images pour « emploi quebec lanaudiere »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45895" cy="435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4FCF" w:rsidRPr="00A019DF">
      <w:rPr>
        <w:b/>
        <w:color w:val="00B050"/>
        <w:sz w:val="32"/>
        <w:szCs w:val="32"/>
      </w:rPr>
      <w:t>Formation temps partiel</w:t>
    </w:r>
  </w:p>
  <w:p w14:paraId="59B7C350" w14:textId="7F5E6CCA" w:rsidR="00C24FCF" w:rsidRPr="006F1ECA" w:rsidRDefault="00C24FCF" w:rsidP="00C24FCF">
    <w:pPr>
      <w:jc w:val="right"/>
      <w:rPr>
        <w:color w:val="538135" w:themeColor="accent6" w:themeShade="BF"/>
      </w:rPr>
    </w:pPr>
    <w:r w:rsidRPr="00A019DF">
      <w:rPr>
        <w:b/>
        <w:color w:val="00B050"/>
        <w:sz w:val="32"/>
        <w:szCs w:val="32"/>
      </w:rPr>
      <w:t xml:space="preserve">à </w:t>
    </w:r>
    <w:r w:rsidR="00AA4B4E">
      <w:rPr>
        <w:b/>
        <w:color w:val="00B050"/>
        <w:sz w:val="32"/>
        <w:szCs w:val="32"/>
        <w:u w:val="single"/>
      </w:rPr>
      <w:t>5</w:t>
    </w:r>
    <w:r w:rsidRPr="00A019DF">
      <w:rPr>
        <w:b/>
        <w:color w:val="00B050"/>
        <w:sz w:val="32"/>
        <w:szCs w:val="32"/>
        <w:u w:val="single"/>
      </w:rPr>
      <w:t>$ de l’heure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A71ED"/>
    <w:multiLevelType w:val="hybridMultilevel"/>
    <w:tmpl w:val="D36A09DE"/>
    <w:lvl w:ilvl="0" w:tplc="0C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0A6DCB"/>
    <w:multiLevelType w:val="multilevel"/>
    <w:tmpl w:val="AC0E3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5F6A43"/>
    <w:multiLevelType w:val="hybridMultilevel"/>
    <w:tmpl w:val="9CAAAE4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217BE"/>
    <w:multiLevelType w:val="multilevel"/>
    <w:tmpl w:val="1B923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9E3BD5"/>
    <w:multiLevelType w:val="multilevel"/>
    <w:tmpl w:val="3230A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C90191"/>
    <w:multiLevelType w:val="hybridMultilevel"/>
    <w:tmpl w:val="A34ACD1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904FC4"/>
    <w:multiLevelType w:val="multilevel"/>
    <w:tmpl w:val="A2DA0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DB2B9E"/>
    <w:multiLevelType w:val="hybridMultilevel"/>
    <w:tmpl w:val="0E34235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241BC3"/>
    <w:multiLevelType w:val="hybridMultilevel"/>
    <w:tmpl w:val="9D7C36B6"/>
    <w:lvl w:ilvl="0" w:tplc="0C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2742184"/>
    <w:multiLevelType w:val="multilevel"/>
    <w:tmpl w:val="E42C1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CD5DE4"/>
    <w:multiLevelType w:val="hybridMultilevel"/>
    <w:tmpl w:val="DBD2A246"/>
    <w:lvl w:ilvl="0" w:tplc="C48A7F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11C4D"/>
    <w:multiLevelType w:val="hybridMultilevel"/>
    <w:tmpl w:val="BF7A3B90"/>
    <w:lvl w:ilvl="0" w:tplc="C48A7F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B141A"/>
    <w:multiLevelType w:val="hybridMultilevel"/>
    <w:tmpl w:val="CCDEEAF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BA3D54"/>
    <w:multiLevelType w:val="multilevel"/>
    <w:tmpl w:val="15E2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4265A4"/>
    <w:multiLevelType w:val="hybridMultilevel"/>
    <w:tmpl w:val="1DBAC9F6"/>
    <w:lvl w:ilvl="0" w:tplc="BEC8A28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4F6318"/>
    <w:multiLevelType w:val="hybridMultilevel"/>
    <w:tmpl w:val="2BDAD264"/>
    <w:lvl w:ilvl="0" w:tplc="0C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7B5E2E"/>
    <w:multiLevelType w:val="hybridMultilevel"/>
    <w:tmpl w:val="99B4F5F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750C64"/>
    <w:multiLevelType w:val="hybridMultilevel"/>
    <w:tmpl w:val="066C9E2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8976D5"/>
    <w:multiLevelType w:val="hybridMultilevel"/>
    <w:tmpl w:val="1782149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3554B3D"/>
    <w:multiLevelType w:val="hybridMultilevel"/>
    <w:tmpl w:val="6CF8D51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CF5208"/>
    <w:multiLevelType w:val="hybridMultilevel"/>
    <w:tmpl w:val="74B26CB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0"/>
  </w:num>
  <w:num w:numId="3">
    <w:abstractNumId w:val="8"/>
  </w:num>
  <w:num w:numId="4">
    <w:abstractNumId w:val="7"/>
  </w:num>
  <w:num w:numId="5">
    <w:abstractNumId w:val="2"/>
  </w:num>
  <w:num w:numId="6">
    <w:abstractNumId w:val="18"/>
  </w:num>
  <w:num w:numId="7">
    <w:abstractNumId w:val="0"/>
  </w:num>
  <w:num w:numId="8">
    <w:abstractNumId w:val="9"/>
  </w:num>
  <w:num w:numId="9">
    <w:abstractNumId w:val="4"/>
  </w:num>
  <w:num w:numId="10">
    <w:abstractNumId w:val="13"/>
  </w:num>
  <w:num w:numId="11">
    <w:abstractNumId w:val="3"/>
  </w:num>
  <w:num w:numId="12">
    <w:abstractNumId w:val="1"/>
  </w:num>
  <w:num w:numId="13">
    <w:abstractNumId w:val="6"/>
  </w:num>
  <w:num w:numId="14">
    <w:abstractNumId w:val="19"/>
  </w:num>
  <w:num w:numId="15">
    <w:abstractNumId w:val="10"/>
  </w:num>
  <w:num w:numId="16">
    <w:abstractNumId w:val="11"/>
  </w:num>
  <w:num w:numId="17">
    <w:abstractNumId w:val="12"/>
  </w:num>
  <w:num w:numId="18">
    <w:abstractNumId w:val="5"/>
  </w:num>
  <w:num w:numId="19">
    <w:abstractNumId w:val="17"/>
  </w:num>
  <w:num w:numId="20">
    <w:abstractNumId w:val="16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152"/>
    <w:rsid w:val="000160A0"/>
    <w:rsid w:val="000470A0"/>
    <w:rsid w:val="00047407"/>
    <w:rsid w:val="00047B5A"/>
    <w:rsid w:val="000911CE"/>
    <w:rsid w:val="000C265F"/>
    <w:rsid w:val="000D6680"/>
    <w:rsid w:val="00123A27"/>
    <w:rsid w:val="001716C0"/>
    <w:rsid w:val="00226BAF"/>
    <w:rsid w:val="0029694A"/>
    <w:rsid w:val="002A30F4"/>
    <w:rsid w:val="002A36CA"/>
    <w:rsid w:val="002F1E13"/>
    <w:rsid w:val="00307E01"/>
    <w:rsid w:val="00330EF9"/>
    <w:rsid w:val="00345EBF"/>
    <w:rsid w:val="003838AD"/>
    <w:rsid w:val="003942D1"/>
    <w:rsid w:val="003A4DEE"/>
    <w:rsid w:val="003A541E"/>
    <w:rsid w:val="003C27AF"/>
    <w:rsid w:val="003E45F7"/>
    <w:rsid w:val="003E705B"/>
    <w:rsid w:val="00404EC9"/>
    <w:rsid w:val="00440B41"/>
    <w:rsid w:val="00444B64"/>
    <w:rsid w:val="00452C0E"/>
    <w:rsid w:val="004F2B17"/>
    <w:rsid w:val="00506D91"/>
    <w:rsid w:val="00511E7F"/>
    <w:rsid w:val="00554351"/>
    <w:rsid w:val="00571CD7"/>
    <w:rsid w:val="00576576"/>
    <w:rsid w:val="005A16B2"/>
    <w:rsid w:val="005C5C50"/>
    <w:rsid w:val="005D1B3E"/>
    <w:rsid w:val="005D2DE1"/>
    <w:rsid w:val="005D417E"/>
    <w:rsid w:val="005D47C1"/>
    <w:rsid w:val="005F394C"/>
    <w:rsid w:val="00622F41"/>
    <w:rsid w:val="00654061"/>
    <w:rsid w:val="0068733F"/>
    <w:rsid w:val="006A3A86"/>
    <w:rsid w:val="006C78E0"/>
    <w:rsid w:val="006D4AD8"/>
    <w:rsid w:val="006F1ECA"/>
    <w:rsid w:val="00712DEE"/>
    <w:rsid w:val="007133AA"/>
    <w:rsid w:val="00726F47"/>
    <w:rsid w:val="00727000"/>
    <w:rsid w:val="00737100"/>
    <w:rsid w:val="007B7F00"/>
    <w:rsid w:val="007C62B9"/>
    <w:rsid w:val="007D2B9B"/>
    <w:rsid w:val="008066E4"/>
    <w:rsid w:val="0080740D"/>
    <w:rsid w:val="008426C6"/>
    <w:rsid w:val="008528AD"/>
    <w:rsid w:val="0087001C"/>
    <w:rsid w:val="00884C4B"/>
    <w:rsid w:val="00894215"/>
    <w:rsid w:val="008B516B"/>
    <w:rsid w:val="008E7409"/>
    <w:rsid w:val="008F01B7"/>
    <w:rsid w:val="00910896"/>
    <w:rsid w:val="00920AA3"/>
    <w:rsid w:val="00933EDA"/>
    <w:rsid w:val="009424F2"/>
    <w:rsid w:val="00961F66"/>
    <w:rsid w:val="009A25F7"/>
    <w:rsid w:val="009A42EB"/>
    <w:rsid w:val="009C6763"/>
    <w:rsid w:val="009F4A5A"/>
    <w:rsid w:val="00A000FB"/>
    <w:rsid w:val="00A019DF"/>
    <w:rsid w:val="00A06119"/>
    <w:rsid w:val="00A121E2"/>
    <w:rsid w:val="00A42A49"/>
    <w:rsid w:val="00A8275E"/>
    <w:rsid w:val="00A87D59"/>
    <w:rsid w:val="00A9337E"/>
    <w:rsid w:val="00AA4B4E"/>
    <w:rsid w:val="00AD557D"/>
    <w:rsid w:val="00AD5B94"/>
    <w:rsid w:val="00B63EC0"/>
    <w:rsid w:val="00B6669D"/>
    <w:rsid w:val="00B91A5E"/>
    <w:rsid w:val="00BC3255"/>
    <w:rsid w:val="00BE4842"/>
    <w:rsid w:val="00BE6CCB"/>
    <w:rsid w:val="00C24FCF"/>
    <w:rsid w:val="00C53026"/>
    <w:rsid w:val="00CD76F6"/>
    <w:rsid w:val="00CD7B3A"/>
    <w:rsid w:val="00CE7152"/>
    <w:rsid w:val="00CF2F4C"/>
    <w:rsid w:val="00D427EE"/>
    <w:rsid w:val="00D559F8"/>
    <w:rsid w:val="00D65310"/>
    <w:rsid w:val="00DE5F05"/>
    <w:rsid w:val="00DF7116"/>
    <w:rsid w:val="00E10F4C"/>
    <w:rsid w:val="00E8784D"/>
    <w:rsid w:val="00EB6A00"/>
    <w:rsid w:val="00EC51DD"/>
    <w:rsid w:val="00ED2EB6"/>
    <w:rsid w:val="00ED5905"/>
    <w:rsid w:val="00EF1C41"/>
    <w:rsid w:val="00F21960"/>
    <w:rsid w:val="00F2496A"/>
    <w:rsid w:val="00F50F95"/>
    <w:rsid w:val="00F67E97"/>
    <w:rsid w:val="00F9152E"/>
    <w:rsid w:val="00FE0C9A"/>
    <w:rsid w:val="057E7121"/>
    <w:rsid w:val="4A0A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7EF28"/>
  <w15:chartTrackingRefBased/>
  <w15:docId w15:val="{231BCA85-1FA8-4E5E-A1DF-BAD9935E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E7152"/>
    <w:pPr>
      <w:ind w:left="720"/>
      <w:contextualSpacing/>
    </w:pPr>
  </w:style>
  <w:style w:type="table" w:styleId="Grilledutableau">
    <w:name w:val="Table Grid"/>
    <w:basedOn w:val="TableauNormal"/>
    <w:uiPriority w:val="39"/>
    <w:rsid w:val="00622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7B7F00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24FC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24FCF"/>
  </w:style>
  <w:style w:type="paragraph" w:styleId="Pieddepage">
    <w:name w:val="footer"/>
    <w:basedOn w:val="Normal"/>
    <w:link w:val="PieddepageCar"/>
    <w:uiPriority w:val="99"/>
    <w:unhideWhenUsed/>
    <w:rsid w:val="00C24FC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24FCF"/>
  </w:style>
  <w:style w:type="paragraph" w:styleId="Corpsdetexte">
    <w:name w:val="Body Text"/>
    <w:basedOn w:val="Normal"/>
    <w:link w:val="CorpsdetexteCar"/>
    <w:uiPriority w:val="1"/>
    <w:qFormat/>
    <w:rsid w:val="00712D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712D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12DE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12DEE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12DEE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543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435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A16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ansinterligne">
    <w:name w:val="No Spacing"/>
    <w:uiPriority w:val="1"/>
    <w:qFormat/>
    <w:rsid w:val="000470A0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89421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9421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9421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942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9421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2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96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0740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91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0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41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32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90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34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302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31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15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44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28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512d87-4112-40be-9d66-3ba7677967ce">
      <Terms xmlns="http://schemas.microsoft.com/office/infopath/2007/PartnerControls"/>
    </lcf76f155ced4ddcb4097134ff3c332f>
    <TaxCatchAll xmlns="619ea840-df17-4461-8d3a-1f73404f034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53CA2BF4A8E94C8229BDC3B29A0830" ma:contentTypeVersion="14" ma:contentTypeDescription="Crée un document." ma:contentTypeScope="" ma:versionID="15173e10b476f2dbbff7336382351aee">
  <xsd:schema xmlns:xsd="http://www.w3.org/2001/XMLSchema" xmlns:xs="http://www.w3.org/2001/XMLSchema" xmlns:p="http://schemas.microsoft.com/office/2006/metadata/properties" xmlns:ns2="4e512d87-4112-40be-9d66-3ba7677967ce" xmlns:ns3="619ea840-df17-4461-8d3a-1f73404f0342" targetNamespace="http://schemas.microsoft.com/office/2006/metadata/properties" ma:root="true" ma:fieldsID="8d39099892398ebf021cefc7a8fadc43" ns2:_="" ns3:_="">
    <xsd:import namespace="4e512d87-4112-40be-9d66-3ba7677967ce"/>
    <xsd:import namespace="619ea840-df17-4461-8d3a-1f73404f03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12d87-4112-40be-9d66-3ba7677967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e842cd08-8464-4886-b6dd-d7fdcdefd7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ea840-df17-4461-8d3a-1f73404f03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0d04f6-643e-4342-9768-c8d69cbcb692}" ma:internalName="TaxCatchAll" ma:showField="CatchAllData" ma:web="619ea840-df17-4461-8d3a-1f73404f03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8A4A48-CFF2-4CB9-8356-31307A71DD38}">
  <ds:schemaRefs>
    <ds:schemaRef ds:uri="http://schemas.microsoft.com/office/2006/metadata/properties"/>
    <ds:schemaRef ds:uri="http://schemas.microsoft.com/office/infopath/2007/PartnerControls"/>
    <ds:schemaRef ds:uri="4e512d87-4112-40be-9d66-3ba7677967ce"/>
    <ds:schemaRef ds:uri="619ea840-df17-4461-8d3a-1f73404f0342"/>
  </ds:schemaRefs>
</ds:datastoreItem>
</file>

<file path=customXml/itemProps2.xml><?xml version="1.0" encoding="utf-8"?>
<ds:datastoreItem xmlns:ds="http://schemas.openxmlformats.org/officeDocument/2006/customXml" ds:itemID="{77F7E62A-DAA7-4C39-9E9D-6A3E4BD4F1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12d87-4112-40be-9d66-3ba7677967ce"/>
    <ds:schemaRef ds:uri="619ea840-df17-4461-8d3a-1f73404f03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94D91F-BE87-45A9-A169-9870E8A2E6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402</Words>
  <Characters>2212</Characters>
  <Application>Microsoft Office Word</Application>
  <DocSecurity>0</DocSecurity>
  <Lines>18</Lines>
  <Paragraphs>5</Paragraphs>
  <ScaleCrop>false</ScaleCrop>
  <Company>Commission scolaire des Samares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profil</dc:creator>
  <cp:keywords/>
  <dc:description/>
  <cp:lastModifiedBy>Dominic Martin</cp:lastModifiedBy>
  <cp:revision>44</cp:revision>
  <cp:lastPrinted>2023-07-17T15:37:00Z</cp:lastPrinted>
  <dcterms:created xsi:type="dcterms:W3CDTF">2022-05-26T14:44:00Z</dcterms:created>
  <dcterms:modified xsi:type="dcterms:W3CDTF">2026-09-08T20:07:00Z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0x0101007D53CA2BF4A8E94C8229BDC3B29A0830</vt:lpwstr>
  </property>
  <property fmtid="{D5CDD505-2E9C-101B-9397-08002B2CF9AE}" pid="3" name="MediaServiceImageTags">
    <vt:lpwstr/>
  </property>
  <property fmtid="{D5CDD505-2E9C-101B-9397-08002B2CF9AE}" pid="4" name="Order">
    <vt:r8>7536600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