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E2159" w14:textId="201AB613" w:rsidR="00A61C63" w:rsidRDefault="002658FE">
      <w:pPr>
        <w:pStyle w:val="Titre1"/>
        <w:rPr>
          <w:caps/>
          <w:color w:val="00B050"/>
          <w:sz w:val="32"/>
          <w:szCs w:val="24"/>
          <w:lang w:val="fr-CA"/>
        </w:rPr>
      </w:pPr>
      <w:r>
        <w:rPr>
          <w:caps/>
          <w:color w:val="00B050"/>
          <w:sz w:val="32"/>
          <w:szCs w:val="24"/>
          <w:lang w:val="fr-CA"/>
        </w:rPr>
        <w:t>Automatiser</w:t>
      </w:r>
      <w:r w:rsidR="00443EAA" w:rsidRPr="002658FE">
        <w:rPr>
          <w:caps/>
          <w:color w:val="00B050"/>
          <w:sz w:val="32"/>
          <w:szCs w:val="24"/>
          <w:lang w:val="fr-CA"/>
        </w:rPr>
        <w:t xml:space="preserve"> des tâches avec l’intelligence artificielle</w:t>
      </w:r>
    </w:p>
    <w:p w14:paraId="5326CAA6" w14:textId="088AB86D" w:rsidR="00F52911" w:rsidRPr="00F16348" w:rsidRDefault="00F52911" w:rsidP="00F16348">
      <w:pPr>
        <w:spacing w:after="0" w:line="240" w:lineRule="auto"/>
        <w:rPr>
          <w:rFonts w:eastAsiaTheme="minorHAnsi"/>
          <w:color w:val="00B050"/>
          <w:sz w:val="28"/>
          <w:szCs w:val="24"/>
          <w:lang w:val="fr-CA"/>
        </w:rPr>
      </w:pPr>
      <w:r w:rsidRPr="002F0842">
        <w:rPr>
          <w:rFonts w:eastAsiaTheme="minorHAnsi"/>
          <w:color w:val="00B050"/>
          <w:sz w:val="28"/>
          <w:szCs w:val="24"/>
          <w:lang w:val="fr-CA"/>
        </w:rPr>
        <w:t>9 heures</w:t>
      </w:r>
    </w:p>
    <w:p w14:paraId="0C70818E" w14:textId="77777777" w:rsidR="00F52911" w:rsidRPr="00F52911" w:rsidRDefault="00F52911" w:rsidP="00F52911">
      <w:pPr>
        <w:rPr>
          <w:lang w:val="fr-CA"/>
        </w:rPr>
      </w:pPr>
    </w:p>
    <w:p w14:paraId="68FD281D" w14:textId="33CF50F5" w:rsidR="004B2500" w:rsidRDefault="004B2500" w:rsidP="00C21B72">
      <w:pPr>
        <w:spacing w:after="0" w:line="240" w:lineRule="auto"/>
        <w:rPr>
          <w:b/>
          <w:sz w:val="28"/>
          <w:szCs w:val="24"/>
          <w:lang w:val="fr-CA"/>
        </w:rPr>
      </w:pPr>
      <w:r w:rsidRPr="004B2500">
        <w:rPr>
          <w:b/>
          <w:sz w:val="28"/>
          <w:szCs w:val="24"/>
          <w:lang w:val="fr-CA"/>
        </w:rPr>
        <w:t>Objectifs et contenu de la formation :</w:t>
      </w:r>
    </w:p>
    <w:p w14:paraId="419584F6" w14:textId="77777777" w:rsidR="00C21B72" w:rsidRPr="00C21B72" w:rsidRDefault="00C21B72" w:rsidP="00C21B72">
      <w:pPr>
        <w:spacing w:after="0" w:line="240" w:lineRule="auto"/>
        <w:rPr>
          <w:b/>
          <w:sz w:val="28"/>
          <w:szCs w:val="24"/>
          <w:lang w:val="fr-CA"/>
        </w:rPr>
      </w:pPr>
    </w:p>
    <w:p w14:paraId="725187AD" w14:textId="77777777" w:rsidR="0054100E" w:rsidRPr="0054100E" w:rsidRDefault="00443EAA" w:rsidP="0054100E">
      <w:pPr>
        <w:pStyle w:val="Paragraphedeliste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sz w:val="24"/>
          <w:szCs w:val="24"/>
          <w:lang w:val="fr-CA" w:eastAsia="fr-CA"/>
        </w:rPr>
      </w:pPr>
      <w:r w:rsidRPr="0054100E">
        <w:rPr>
          <w:lang w:val="fr-CA"/>
        </w:rPr>
        <w:t xml:space="preserve">Introduction et mise en contexte </w:t>
      </w:r>
    </w:p>
    <w:p w14:paraId="3A8BA866" w14:textId="77777777" w:rsidR="0054100E" w:rsidRPr="0054100E" w:rsidRDefault="00443EAA" w:rsidP="0054100E">
      <w:pPr>
        <w:pStyle w:val="Paragraphedeliste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sz w:val="24"/>
          <w:szCs w:val="24"/>
          <w:lang w:val="fr-CA" w:eastAsia="fr-CA"/>
        </w:rPr>
      </w:pPr>
      <w:r w:rsidRPr="0054100E">
        <w:rPr>
          <w:lang w:val="fr-CA"/>
        </w:rPr>
        <w:t>Comprendre les enjeux de l’automatisation dans le monde professionnel</w:t>
      </w:r>
    </w:p>
    <w:p w14:paraId="595EE6D4" w14:textId="77777777" w:rsidR="0054100E" w:rsidRPr="0054100E" w:rsidRDefault="00443EAA" w:rsidP="0054100E">
      <w:pPr>
        <w:pStyle w:val="Paragraphedeliste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sz w:val="24"/>
          <w:szCs w:val="24"/>
          <w:lang w:val="fr-CA" w:eastAsia="fr-CA"/>
        </w:rPr>
      </w:pPr>
      <w:r w:rsidRPr="0054100E">
        <w:rPr>
          <w:lang w:val="fr-CA"/>
        </w:rPr>
        <w:t xml:space="preserve">Comprendre l’intelligence artificielle et l’automatisation </w:t>
      </w:r>
    </w:p>
    <w:p w14:paraId="52A2ADC9" w14:textId="2516F18D" w:rsidR="0054100E" w:rsidRPr="0054100E" w:rsidRDefault="00443EAA" w:rsidP="0054100E">
      <w:pPr>
        <w:pStyle w:val="Paragraphedeliste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sz w:val="24"/>
          <w:szCs w:val="24"/>
          <w:lang w:val="fr-CA" w:eastAsia="fr-CA"/>
        </w:rPr>
      </w:pPr>
      <w:r w:rsidRPr="0054100E">
        <w:rPr>
          <w:lang w:val="fr-CA"/>
        </w:rPr>
        <w:t>Définir l’IA et ses applications dans l’automatisation</w:t>
      </w:r>
    </w:p>
    <w:p w14:paraId="1931C31D" w14:textId="77777777" w:rsidR="0054100E" w:rsidRPr="0054100E" w:rsidRDefault="00443EAA" w:rsidP="0054100E">
      <w:pPr>
        <w:pStyle w:val="Paragraphedeliste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sz w:val="24"/>
          <w:szCs w:val="24"/>
          <w:lang w:val="fr-CA" w:eastAsia="fr-CA"/>
        </w:rPr>
      </w:pPr>
      <w:r w:rsidRPr="0054100E">
        <w:rPr>
          <w:lang w:val="fr-CA"/>
        </w:rPr>
        <w:t>Identifier les types de tâches automatisables</w:t>
      </w:r>
    </w:p>
    <w:p w14:paraId="76C0E620" w14:textId="76D309F4" w:rsidR="0054100E" w:rsidRPr="0054100E" w:rsidRDefault="00443EAA" w:rsidP="0054100E">
      <w:pPr>
        <w:pStyle w:val="Paragraphedeliste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sz w:val="24"/>
          <w:szCs w:val="24"/>
          <w:lang w:val="fr-CA" w:eastAsia="fr-CA"/>
        </w:rPr>
      </w:pPr>
      <w:r w:rsidRPr="0054100E">
        <w:rPr>
          <w:lang w:val="fr-CA"/>
        </w:rPr>
        <w:t>IA vs automatisation : définitions et différences</w:t>
      </w:r>
    </w:p>
    <w:p w14:paraId="195ABBC8" w14:textId="77777777" w:rsidR="0054100E" w:rsidRPr="0054100E" w:rsidRDefault="00443EAA" w:rsidP="0054100E">
      <w:pPr>
        <w:pStyle w:val="Paragraphedeliste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sz w:val="24"/>
          <w:szCs w:val="24"/>
          <w:lang w:val="fr-CA" w:eastAsia="fr-CA"/>
        </w:rPr>
      </w:pPr>
      <w:r w:rsidRPr="0054100E">
        <w:rPr>
          <w:lang w:val="fr-CA"/>
        </w:rPr>
        <w:t>Exemples concrets d’automatisation (e-mails, données, service client)</w:t>
      </w:r>
    </w:p>
    <w:p w14:paraId="413B9674" w14:textId="77777777" w:rsidR="0054100E" w:rsidRPr="0054100E" w:rsidRDefault="00443EAA" w:rsidP="0054100E">
      <w:pPr>
        <w:pStyle w:val="Paragraphedeliste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sz w:val="24"/>
          <w:szCs w:val="24"/>
          <w:lang w:val="fr-CA" w:eastAsia="fr-CA"/>
        </w:rPr>
      </w:pPr>
      <w:r w:rsidRPr="0054100E">
        <w:rPr>
          <w:lang w:val="fr-CA"/>
        </w:rPr>
        <w:t>Limites et risques de l’automatisation</w:t>
      </w:r>
    </w:p>
    <w:p w14:paraId="13DA53CA" w14:textId="14739AD1" w:rsidR="0054100E" w:rsidRPr="0054100E" w:rsidRDefault="0054100E" w:rsidP="0054100E">
      <w:pPr>
        <w:pStyle w:val="Paragraphedeliste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sz w:val="24"/>
          <w:szCs w:val="24"/>
          <w:lang w:val="fr-CA" w:eastAsia="fr-CA"/>
        </w:rPr>
      </w:pPr>
      <w:r>
        <w:rPr>
          <w:lang w:val="fr-CA"/>
        </w:rPr>
        <w:t>A</w:t>
      </w:r>
      <w:r w:rsidR="00443EAA" w:rsidRPr="0054100E">
        <w:rPr>
          <w:lang w:val="fr-CA"/>
        </w:rPr>
        <w:t xml:space="preserve">nalyse d’un processus </w:t>
      </w:r>
    </w:p>
    <w:p w14:paraId="104D7B63" w14:textId="77777777" w:rsidR="0054100E" w:rsidRPr="0054100E" w:rsidRDefault="00443EAA" w:rsidP="0054100E">
      <w:pPr>
        <w:pStyle w:val="Paragraphedeliste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sz w:val="24"/>
          <w:szCs w:val="24"/>
          <w:lang w:val="fr-CA" w:eastAsia="fr-CA"/>
        </w:rPr>
      </w:pPr>
      <w:r w:rsidRPr="0054100E">
        <w:rPr>
          <w:lang w:val="fr-CA"/>
        </w:rPr>
        <w:t xml:space="preserve">Identifier les opportunités d’automatisation </w:t>
      </w:r>
    </w:p>
    <w:p w14:paraId="165313ED" w14:textId="77777777" w:rsidR="0054100E" w:rsidRPr="0054100E" w:rsidRDefault="00443EAA" w:rsidP="0054100E">
      <w:pPr>
        <w:pStyle w:val="Paragraphedeliste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sz w:val="24"/>
          <w:szCs w:val="24"/>
          <w:lang w:val="fr-CA" w:eastAsia="fr-CA"/>
        </w:rPr>
      </w:pPr>
      <w:r w:rsidRPr="0054100E">
        <w:rPr>
          <w:lang w:val="fr-CA"/>
        </w:rPr>
        <w:t>Cartographier les processus internes</w:t>
      </w:r>
    </w:p>
    <w:p w14:paraId="14D3FC88" w14:textId="77777777" w:rsidR="0054100E" w:rsidRPr="0054100E" w:rsidRDefault="00443EAA" w:rsidP="0054100E">
      <w:pPr>
        <w:pStyle w:val="Paragraphedeliste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sz w:val="24"/>
          <w:szCs w:val="24"/>
          <w:lang w:val="fr-CA" w:eastAsia="fr-CA"/>
        </w:rPr>
      </w:pPr>
      <w:r w:rsidRPr="0054100E">
        <w:rPr>
          <w:lang w:val="fr-CA"/>
        </w:rPr>
        <w:t>Déterminer les tâches à faible valeur ajoutée</w:t>
      </w:r>
    </w:p>
    <w:p w14:paraId="60EFA393" w14:textId="4A4F410E" w:rsidR="0054100E" w:rsidRPr="0054100E" w:rsidRDefault="00443EAA" w:rsidP="0054100E">
      <w:pPr>
        <w:pStyle w:val="Paragraphedeliste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sz w:val="24"/>
          <w:szCs w:val="24"/>
          <w:lang w:val="fr-CA" w:eastAsia="fr-CA"/>
        </w:rPr>
      </w:pPr>
      <w:r w:rsidRPr="0054100E">
        <w:rPr>
          <w:lang w:val="fr-CA"/>
        </w:rPr>
        <w:t>Découvrir les outils d’automatisation basés sur l’IA</w:t>
      </w:r>
    </w:p>
    <w:p w14:paraId="717F8F97" w14:textId="77777777" w:rsidR="0054100E" w:rsidRPr="0054100E" w:rsidRDefault="00443EAA" w:rsidP="0054100E">
      <w:pPr>
        <w:pStyle w:val="Paragraphedeliste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sz w:val="24"/>
          <w:szCs w:val="24"/>
          <w:lang w:val="fr-CA" w:eastAsia="fr-CA"/>
        </w:rPr>
      </w:pPr>
      <w:r w:rsidRPr="0054100E">
        <w:rPr>
          <w:lang w:val="fr-CA"/>
        </w:rPr>
        <w:t>Comprendre les cas d’usage de l’IA générative</w:t>
      </w:r>
    </w:p>
    <w:p w14:paraId="53822CE9" w14:textId="77777777" w:rsidR="0054100E" w:rsidRPr="0054100E" w:rsidRDefault="00443EAA" w:rsidP="0054100E">
      <w:pPr>
        <w:pStyle w:val="Paragraphedeliste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sz w:val="24"/>
          <w:szCs w:val="24"/>
          <w:lang w:val="fr-CA" w:eastAsia="fr-CA"/>
        </w:rPr>
      </w:pPr>
      <w:r w:rsidRPr="0054100E">
        <w:rPr>
          <w:lang w:val="fr-CA"/>
        </w:rPr>
        <w:t xml:space="preserve">Présentation d’outils : </w:t>
      </w:r>
      <w:proofErr w:type="spellStart"/>
      <w:r w:rsidRPr="0054100E">
        <w:rPr>
          <w:lang w:val="fr-CA"/>
        </w:rPr>
        <w:t>Zapier</w:t>
      </w:r>
      <w:proofErr w:type="spellEnd"/>
      <w:r w:rsidRPr="0054100E">
        <w:rPr>
          <w:lang w:val="fr-CA"/>
        </w:rPr>
        <w:t xml:space="preserve">, </w:t>
      </w:r>
      <w:proofErr w:type="spellStart"/>
      <w:r w:rsidRPr="0054100E">
        <w:rPr>
          <w:lang w:val="fr-CA"/>
        </w:rPr>
        <w:t>Make</w:t>
      </w:r>
      <w:proofErr w:type="spellEnd"/>
      <w:r w:rsidRPr="0054100E">
        <w:rPr>
          <w:lang w:val="fr-CA"/>
        </w:rPr>
        <w:t xml:space="preserve">, Power Automate, </w:t>
      </w:r>
      <w:proofErr w:type="spellStart"/>
      <w:r w:rsidRPr="0054100E">
        <w:rPr>
          <w:lang w:val="fr-CA"/>
        </w:rPr>
        <w:t>ChatGPT</w:t>
      </w:r>
      <w:proofErr w:type="spellEnd"/>
      <w:r w:rsidRPr="0054100E">
        <w:rPr>
          <w:lang w:val="fr-CA"/>
        </w:rPr>
        <w:t>, etc.</w:t>
      </w:r>
    </w:p>
    <w:p w14:paraId="634E1FC8" w14:textId="77777777" w:rsidR="0054100E" w:rsidRPr="0054100E" w:rsidRDefault="00443EAA" w:rsidP="0054100E">
      <w:pPr>
        <w:pStyle w:val="Paragraphedeliste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sz w:val="24"/>
          <w:szCs w:val="24"/>
          <w:lang w:val="fr-CA" w:eastAsia="fr-CA"/>
        </w:rPr>
      </w:pPr>
      <w:r w:rsidRPr="0054100E">
        <w:rPr>
          <w:lang w:val="fr-CA"/>
        </w:rPr>
        <w:t xml:space="preserve">Création d’un flux automatisé simple </w:t>
      </w:r>
    </w:p>
    <w:p w14:paraId="0BDD5230" w14:textId="77777777" w:rsidR="00775A55" w:rsidRPr="00775A55" w:rsidRDefault="00443EAA" w:rsidP="00775A55">
      <w:pPr>
        <w:pStyle w:val="Paragraphedeliste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sz w:val="24"/>
          <w:szCs w:val="24"/>
          <w:lang w:val="fr-CA" w:eastAsia="fr-CA"/>
        </w:rPr>
      </w:pPr>
      <w:r w:rsidRPr="0054100E">
        <w:rPr>
          <w:lang w:val="fr-CA"/>
        </w:rPr>
        <w:t>Tester et ajuster un processus automatisé</w:t>
      </w:r>
    </w:p>
    <w:p w14:paraId="13CD5EA6" w14:textId="474F2F6E" w:rsidR="00775A55" w:rsidRPr="00775A55" w:rsidRDefault="00443EAA" w:rsidP="00775A55">
      <w:pPr>
        <w:pStyle w:val="Paragraphedeliste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sz w:val="24"/>
          <w:szCs w:val="24"/>
          <w:lang w:val="fr-CA" w:eastAsia="fr-CA"/>
        </w:rPr>
      </w:pPr>
      <w:r w:rsidRPr="00775A55">
        <w:rPr>
          <w:lang w:val="fr-CA"/>
        </w:rPr>
        <w:t>Étapes de mise en œuvre : conception, test, déploiement</w:t>
      </w:r>
    </w:p>
    <w:p w14:paraId="2359768A" w14:textId="77777777" w:rsidR="00775A55" w:rsidRPr="00775A55" w:rsidRDefault="00443EAA" w:rsidP="00775A55">
      <w:pPr>
        <w:pStyle w:val="Paragraphedeliste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sz w:val="24"/>
          <w:szCs w:val="24"/>
          <w:lang w:val="fr-CA" w:eastAsia="fr-CA"/>
        </w:rPr>
      </w:pPr>
      <w:r w:rsidRPr="00775A55">
        <w:rPr>
          <w:lang w:val="fr-CA"/>
        </w:rPr>
        <w:t>Bonnes pratiques et erreurs à éviter</w:t>
      </w:r>
    </w:p>
    <w:p w14:paraId="3DE57978" w14:textId="501179E6" w:rsidR="00775A55" w:rsidRPr="00775A55" w:rsidRDefault="00443EAA" w:rsidP="00775A55">
      <w:pPr>
        <w:pStyle w:val="Paragraphedeliste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sz w:val="24"/>
          <w:szCs w:val="24"/>
          <w:lang w:val="fr-CA" w:eastAsia="fr-CA"/>
        </w:rPr>
      </w:pPr>
      <w:r w:rsidRPr="00775A55">
        <w:rPr>
          <w:lang w:val="fr-CA"/>
        </w:rPr>
        <w:t>Sensibiliser aux enjeux éthiques</w:t>
      </w:r>
      <w:r w:rsidR="005530DA">
        <w:rPr>
          <w:lang w:val="fr-CA"/>
        </w:rPr>
        <w:t>, aux biais</w:t>
      </w:r>
      <w:r w:rsidRPr="00775A55">
        <w:rPr>
          <w:lang w:val="fr-CA"/>
        </w:rPr>
        <w:t xml:space="preserve"> et à la cybersécurité</w:t>
      </w:r>
    </w:p>
    <w:p w14:paraId="6E68F754" w14:textId="77777777" w:rsidR="00775A55" w:rsidRPr="00775A55" w:rsidRDefault="00443EAA" w:rsidP="00775A55">
      <w:pPr>
        <w:pStyle w:val="Paragraphedeliste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sz w:val="24"/>
          <w:szCs w:val="24"/>
          <w:lang w:val="fr-CA" w:eastAsia="fr-CA"/>
        </w:rPr>
      </w:pPr>
      <w:r w:rsidRPr="00775A55">
        <w:rPr>
          <w:lang w:val="fr-CA"/>
        </w:rPr>
        <w:t>Responsabilité humaine dans les processus automatisés</w:t>
      </w:r>
    </w:p>
    <w:p w14:paraId="379EA7C7" w14:textId="37CC17D4" w:rsidR="00A61C63" w:rsidRPr="00775A55" w:rsidRDefault="00443EAA" w:rsidP="00775A55">
      <w:pPr>
        <w:pStyle w:val="Paragraphedeliste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sz w:val="24"/>
          <w:szCs w:val="24"/>
          <w:lang w:val="fr-CA" w:eastAsia="fr-CA"/>
        </w:rPr>
      </w:pPr>
      <w:r w:rsidRPr="00775A55">
        <w:rPr>
          <w:lang w:val="fr-CA"/>
        </w:rPr>
        <w:t>Élaborer un plan d’action individue</w:t>
      </w:r>
      <w:r w:rsidR="005530DA">
        <w:rPr>
          <w:lang w:val="fr-CA"/>
        </w:rPr>
        <w:t>l</w:t>
      </w:r>
    </w:p>
    <w:p w14:paraId="503F659D" w14:textId="77777777" w:rsidR="00301A34" w:rsidRDefault="00301A34" w:rsidP="00301A34">
      <w:pPr>
        <w:pStyle w:val="Paragraphedeliste"/>
        <w:spacing w:after="0" w:line="240" w:lineRule="auto"/>
        <w:rPr>
          <w:rFonts w:eastAsia="Calibri" w:cs="Calibri"/>
          <w:b/>
          <w:bCs/>
          <w:sz w:val="28"/>
          <w:szCs w:val="24"/>
          <w:lang w:val="fr-FR" w:eastAsia="fr-CA"/>
        </w:rPr>
      </w:pPr>
    </w:p>
    <w:p w14:paraId="1B83DBD8" w14:textId="1B4F676C" w:rsidR="00301A34" w:rsidRPr="002F0842" w:rsidRDefault="00301A34" w:rsidP="002F0842">
      <w:pPr>
        <w:spacing w:after="0" w:line="240" w:lineRule="auto"/>
        <w:rPr>
          <w:rFonts w:eastAsia="Calibri" w:cs="Calibri"/>
          <w:b/>
          <w:bCs/>
          <w:sz w:val="28"/>
          <w:szCs w:val="24"/>
          <w:lang w:val="fr-FR" w:eastAsia="fr-CA"/>
        </w:rPr>
      </w:pPr>
      <w:r w:rsidRPr="002F0842">
        <w:rPr>
          <w:rFonts w:eastAsia="Calibri" w:cs="Calibri"/>
          <w:b/>
          <w:bCs/>
          <w:sz w:val="28"/>
          <w:szCs w:val="24"/>
          <w:lang w:val="fr-FR" w:eastAsia="fr-CA"/>
        </w:rPr>
        <w:t>Prérequis</w:t>
      </w:r>
    </w:p>
    <w:p w14:paraId="213B57CC" w14:textId="3CC52902" w:rsidR="00A61C63" w:rsidRDefault="003C60D6" w:rsidP="005E0EB3">
      <w:pPr>
        <w:spacing w:after="0" w:line="240" w:lineRule="auto"/>
        <w:rPr>
          <w:rFonts w:eastAsiaTheme="minorHAnsi"/>
          <w:sz w:val="23"/>
          <w:szCs w:val="23"/>
          <w:lang w:val="fr-CA"/>
        </w:rPr>
      </w:pPr>
      <w:r>
        <w:rPr>
          <w:rFonts w:eastAsiaTheme="minorHAnsi"/>
          <w:sz w:val="23"/>
          <w:szCs w:val="23"/>
          <w:lang w:val="fr-CA"/>
        </w:rPr>
        <w:t>Avoir accès à un ordinateur</w:t>
      </w:r>
    </w:p>
    <w:p w14:paraId="0B59189F" w14:textId="77777777" w:rsidR="002F0842" w:rsidRPr="005E0EB3" w:rsidRDefault="002F0842" w:rsidP="005E0EB3">
      <w:pPr>
        <w:spacing w:after="0" w:line="240" w:lineRule="auto"/>
        <w:rPr>
          <w:rFonts w:eastAsiaTheme="minorHAnsi"/>
          <w:sz w:val="23"/>
          <w:szCs w:val="23"/>
          <w:lang w:val="fr-CA"/>
        </w:rPr>
      </w:pPr>
    </w:p>
    <w:p w14:paraId="37050B21" w14:textId="77777777" w:rsidR="00BE1C16" w:rsidRPr="00E17CA7" w:rsidRDefault="00BE1C16" w:rsidP="00BE1C16">
      <w:pPr>
        <w:pStyle w:val="Paragraphedeliste"/>
        <w:spacing w:after="0" w:line="240" w:lineRule="auto"/>
        <w:ind w:left="0"/>
        <w:rPr>
          <w:rFonts w:eastAsia="Calibri" w:cs="Calibri"/>
          <w:b/>
          <w:bCs/>
          <w:sz w:val="28"/>
          <w:szCs w:val="24"/>
          <w:lang w:val="fr-FR" w:eastAsia="fr-CA"/>
        </w:rPr>
      </w:pPr>
      <w:r w:rsidRPr="00E17CA7">
        <w:rPr>
          <w:rFonts w:eastAsia="Calibri" w:cs="Calibri"/>
          <w:b/>
          <w:bCs/>
          <w:sz w:val="28"/>
          <w:szCs w:val="24"/>
          <w:lang w:val="fr-FR" w:eastAsia="fr-CA"/>
        </w:rPr>
        <w:t>Reconnaissance et attestation</w:t>
      </w:r>
    </w:p>
    <w:p w14:paraId="5788BEFD" w14:textId="0A6BEA87" w:rsidR="00BE1C16" w:rsidRPr="00BE1C16" w:rsidRDefault="00705614" w:rsidP="00BE1C16">
      <w:pPr>
        <w:spacing w:after="0" w:line="240" w:lineRule="auto"/>
        <w:rPr>
          <w:sz w:val="24"/>
          <w:szCs w:val="24"/>
          <w:lang w:val="fr-CA"/>
        </w:rPr>
      </w:pPr>
      <w:r w:rsidRPr="00250EB4">
        <w:rPr>
          <w:sz w:val="24"/>
          <w:szCs w:val="24"/>
          <w:lang w:val="fr-FR"/>
        </w:rPr>
        <w:t>C</w:t>
      </w:r>
      <w:proofErr w:type="spellStart"/>
      <w:r w:rsidR="00BE1C16" w:rsidRPr="00250EB4">
        <w:rPr>
          <w:sz w:val="24"/>
          <w:szCs w:val="24"/>
          <w:lang w:val="fr-CA"/>
        </w:rPr>
        <w:t>ette</w:t>
      </w:r>
      <w:proofErr w:type="spellEnd"/>
      <w:r w:rsidR="00BE1C16" w:rsidRPr="00250EB4">
        <w:rPr>
          <w:sz w:val="24"/>
          <w:szCs w:val="24"/>
          <w:lang w:val="fr-CA"/>
        </w:rPr>
        <w:t xml:space="preserve"> formation comporte l'enseignement de notions théoriques, </w:t>
      </w:r>
      <w:r w:rsidRPr="00250EB4">
        <w:rPr>
          <w:sz w:val="24"/>
          <w:szCs w:val="24"/>
          <w:lang w:val="fr-CA"/>
        </w:rPr>
        <w:t>et est</w:t>
      </w:r>
      <w:r w:rsidR="00BE1C16" w:rsidRPr="00250EB4">
        <w:rPr>
          <w:sz w:val="24"/>
          <w:szCs w:val="24"/>
          <w:lang w:val="fr-CA"/>
        </w:rPr>
        <w:t xml:space="preserve"> axée sur la pratique</w:t>
      </w:r>
      <w:r w:rsidRPr="00250EB4">
        <w:rPr>
          <w:sz w:val="24"/>
          <w:szCs w:val="24"/>
          <w:lang w:val="fr-CA"/>
        </w:rPr>
        <w:t xml:space="preserve"> d’une automatisation</w:t>
      </w:r>
      <w:r w:rsidR="00250EB4" w:rsidRPr="00250EB4">
        <w:rPr>
          <w:sz w:val="24"/>
          <w:szCs w:val="24"/>
          <w:lang w:val="fr-CA"/>
        </w:rPr>
        <w:t xml:space="preserve"> simple avec l’intelligence artificielle</w:t>
      </w:r>
      <w:r w:rsidR="00BE1C16" w:rsidRPr="00250EB4">
        <w:rPr>
          <w:sz w:val="24"/>
          <w:szCs w:val="24"/>
          <w:lang w:val="fr-CA"/>
        </w:rPr>
        <w:t xml:space="preserve">. </w:t>
      </w:r>
    </w:p>
    <w:p w14:paraId="3413CD1F" w14:textId="77777777" w:rsidR="00BE1C16" w:rsidRPr="00BE1C16" w:rsidRDefault="00BE1C16" w:rsidP="00BE1C16">
      <w:pPr>
        <w:spacing w:after="0" w:line="240" w:lineRule="auto"/>
        <w:rPr>
          <w:sz w:val="24"/>
          <w:szCs w:val="24"/>
          <w:lang w:val="fr-CA"/>
        </w:rPr>
      </w:pPr>
    </w:p>
    <w:p w14:paraId="76B0F699" w14:textId="77777777" w:rsidR="00BE1C16" w:rsidRPr="00BE1C16" w:rsidRDefault="00BE1C16" w:rsidP="00BE1C16">
      <w:pPr>
        <w:spacing w:after="0" w:line="240" w:lineRule="auto"/>
        <w:rPr>
          <w:sz w:val="24"/>
          <w:szCs w:val="24"/>
          <w:lang w:val="fr-CA"/>
        </w:rPr>
      </w:pPr>
      <w:r w:rsidRPr="00BE1C16">
        <w:rPr>
          <w:sz w:val="24"/>
          <w:szCs w:val="24"/>
          <w:lang w:val="fr-CA"/>
        </w:rPr>
        <w:t xml:space="preserve">Aucun examen formel du ministère de l'Éducation et de l'Enseignement supérieur ne sera administré aux participants. L'évaluation de l'évolution de chaque participant sera rigoureuse. </w:t>
      </w:r>
    </w:p>
    <w:p w14:paraId="7DF151B3" w14:textId="77777777" w:rsidR="00BE1C16" w:rsidRPr="00BE1C16" w:rsidRDefault="00BE1C16" w:rsidP="00BE1C16">
      <w:pPr>
        <w:spacing w:after="0" w:line="240" w:lineRule="auto"/>
        <w:rPr>
          <w:sz w:val="24"/>
          <w:szCs w:val="24"/>
          <w:lang w:val="fr-CA"/>
        </w:rPr>
      </w:pPr>
    </w:p>
    <w:p w14:paraId="2DD845A0" w14:textId="77777777" w:rsidR="00BE1C16" w:rsidRPr="00BE1C16" w:rsidRDefault="00BE1C16" w:rsidP="00BE1C16">
      <w:pPr>
        <w:spacing w:after="0" w:line="240" w:lineRule="auto"/>
        <w:rPr>
          <w:sz w:val="24"/>
          <w:szCs w:val="24"/>
          <w:lang w:val="fr-CA"/>
        </w:rPr>
      </w:pPr>
      <w:r w:rsidRPr="00BE1C16">
        <w:rPr>
          <w:sz w:val="24"/>
          <w:szCs w:val="24"/>
          <w:lang w:val="fr-CA"/>
        </w:rPr>
        <w:lastRenderedPageBreak/>
        <w:t xml:space="preserve">Le SAE émettra une attestation de formation à chaque participant qui aura complété au moins 75% de la formation. </w:t>
      </w:r>
    </w:p>
    <w:p w14:paraId="5CF3DFDE" w14:textId="77777777" w:rsidR="00BE1C16" w:rsidRPr="00BE1C16" w:rsidRDefault="00BE1C16" w:rsidP="00BE1C16">
      <w:pPr>
        <w:spacing w:after="0" w:line="240" w:lineRule="auto"/>
        <w:rPr>
          <w:sz w:val="24"/>
          <w:szCs w:val="24"/>
          <w:lang w:val="fr-CA"/>
        </w:rPr>
      </w:pPr>
    </w:p>
    <w:p w14:paraId="12E03233" w14:textId="77777777" w:rsidR="00BE1C16" w:rsidRPr="00BE1C16" w:rsidRDefault="00BE1C16" w:rsidP="00BE1C16">
      <w:pPr>
        <w:spacing w:after="0" w:line="240" w:lineRule="auto"/>
        <w:rPr>
          <w:b/>
          <w:sz w:val="28"/>
          <w:szCs w:val="24"/>
          <w:lang w:val="fr-CA"/>
        </w:rPr>
      </w:pPr>
      <w:r w:rsidRPr="00BE1C16">
        <w:rPr>
          <w:b/>
          <w:sz w:val="28"/>
          <w:szCs w:val="24"/>
          <w:lang w:val="fr-CA"/>
        </w:rPr>
        <w:t>Clientèle admissible :</w:t>
      </w:r>
    </w:p>
    <w:p w14:paraId="3DF28D3E" w14:textId="77777777" w:rsidR="00BE1C16" w:rsidRPr="00BE1C16" w:rsidRDefault="00BE1C16" w:rsidP="00BE1C16">
      <w:pPr>
        <w:spacing w:after="0" w:line="240" w:lineRule="auto"/>
        <w:rPr>
          <w:rFonts w:eastAsia="Calibri" w:cs="Calibri"/>
          <w:sz w:val="24"/>
          <w:szCs w:val="24"/>
          <w:lang w:val="fr-CA" w:eastAsia="fr-CA"/>
        </w:rPr>
      </w:pPr>
      <w:r w:rsidRPr="00BE1C16">
        <w:rPr>
          <w:rFonts w:eastAsia="Calibri" w:cs="Calibri"/>
          <w:sz w:val="24"/>
          <w:szCs w:val="24"/>
          <w:lang w:val="fr-CA" w:eastAsia="fr-CA"/>
        </w:rPr>
        <w:t>Cette formation s'adresse exclusivement aux personnes suivantes :</w:t>
      </w:r>
    </w:p>
    <w:p w14:paraId="1D215EA4" w14:textId="77777777" w:rsidR="00BE1C16" w:rsidRPr="00BE1C16" w:rsidRDefault="00BE1C16" w:rsidP="00BE1C16">
      <w:pPr>
        <w:pStyle w:val="Paragraphedeliste"/>
        <w:numPr>
          <w:ilvl w:val="0"/>
          <w:numId w:val="11"/>
        </w:numPr>
        <w:spacing w:after="0" w:line="240" w:lineRule="auto"/>
        <w:rPr>
          <w:rFonts w:eastAsia="Calibri" w:cs="Calibri"/>
          <w:sz w:val="24"/>
          <w:szCs w:val="24"/>
          <w:lang w:val="fr-CA" w:eastAsia="fr-CA"/>
        </w:rPr>
      </w:pPr>
      <w:r w:rsidRPr="00BE1C16">
        <w:rPr>
          <w:rFonts w:eastAsia="Calibri" w:cs="Calibri"/>
          <w:sz w:val="24"/>
          <w:szCs w:val="24"/>
          <w:lang w:val="fr-CA" w:eastAsia="fr-CA"/>
        </w:rPr>
        <w:t>Les travailleurs en emploi résidant ou travaillant dans la région de Lanaudière;</w:t>
      </w:r>
    </w:p>
    <w:p w14:paraId="24386843" w14:textId="77777777" w:rsidR="00BE1C16" w:rsidRPr="00BE1C16" w:rsidRDefault="00BE1C16" w:rsidP="00BE1C16">
      <w:pPr>
        <w:pStyle w:val="Paragraphedeliste"/>
        <w:numPr>
          <w:ilvl w:val="0"/>
          <w:numId w:val="11"/>
        </w:numPr>
        <w:spacing w:after="0" w:line="240" w:lineRule="auto"/>
        <w:rPr>
          <w:rFonts w:eastAsia="Calibri" w:cs="Calibri"/>
          <w:sz w:val="24"/>
          <w:szCs w:val="24"/>
          <w:lang w:val="fr-CA" w:eastAsia="fr-CA"/>
        </w:rPr>
      </w:pPr>
      <w:r w:rsidRPr="00BE1C16">
        <w:rPr>
          <w:rFonts w:eastAsia="Calibri" w:cs="Calibri"/>
          <w:sz w:val="24"/>
          <w:szCs w:val="24"/>
          <w:lang w:val="fr-CA" w:eastAsia="fr-CA"/>
        </w:rPr>
        <w:t>Les travailleurs autonomes résidant dans la région de Lanaudière;</w:t>
      </w:r>
    </w:p>
    <w:p w14:paraId="23048C09" w14:textId="77777777" w:rsidR="00BE1C16" w:rsidRPr="00BE1C16" w:rsidRDefault="00BE1C16" w:rsidP="00BE1C16">
      <w:pPr>
        <w:pStyle w:val="Paragraphedeliste"/>
        <w:numPr>
          <w:ilvl w:val="0"/>
          <w:numId w:val="11"/>
        </w:numPr>
        <w:spacing w:after="0" w:line="240" w:lineRule="auto"/>
        <w:rPr>
          <w:rFonts w:eastAsia="Calibri" w:cs="Calibri"/>
          <w:sz w:val="24"/>
          <w:szCs w:val="24"/>
          <w:lang w:val="fr-CA" w:eastAsia="fr-CA"/>
        </w:rPr>
      </w:pPr>
      <w:r w:rsidRPr="00BE1C16">
        <w:rPr>
          <w:rFonts w:eastAsia="Calibri" w:cs="Calibri"/>
          <w:sz w:val="24"/>
          <w:szCs w:val="24"/>
          <w:lang w:val="fr-CA" w:eastAsia="fr-CA"/>
        </w:rPr>
        <w:t>Les personnes temporairement sans emploi résidant dans la région de Lanaudière lorsque la formation est en lien avec leur domaine d'études ou leur expérience professionnelle.</w:t>
      </w:r>
    </w:p>
    <w:p w14:paraId="007D09DE" w14:textId="77777777" w:rsidR="00BE1C16" w:rsidRPr="00BE1C16" w:rsidRDefault="00BE1C16" w:rsidP="00BE1C16">
      <w:pPr>
        <w:pStyle w:val="Paragraphedeliste"/>
        <w:spacing w:after="0" w:line="240" w:lineRule="auto"/>
        <w:ind w:left="360"/>
        <w:rPr>
          <w:sz w:val="24"/>
          <w:szCs w:val="24"/>
          <w:lang w:val="fr-CA"/>
        </w:rPr>
      </w:pPr>
    </w:p>
    <w:p w14:paraId="57F03FE5" w14:textId="77777777" w:rsidR="00BE1C16" w:rsidRPr="00DE5F05" w:rsidRDefault="00BE1C16" w:rsidP="00BE1C16">
      <w:pPr>
        <w:spacing w:after="0" w:line="240" w:lineRule="auto"/>
        <w:rPr>
          <w:b/>
          <w:sz w:val="28"/>
          <w:szCs w:val="24"/>
        </w:rPr>
      </w:pPr>
      <w:r w:rsidRPr="00DE5F05">
        <w:rPr>
          <w:b/>
          <w:sz w:val="28"/>
          <w:szCs w:val="24"/>
        </w:rPr>
        <w:t xml:space="preserve">NE SONT PAS </w:t>
      </w:r>
      <w:proofErr w:type="gramStart"/>
      <w:r w:rsidRPr="00DE5F05">
        <w:rPr>
          <w:b/>
          <w:sz w:val="28"/>
          <w:szCs w:val="24"/>
        </w:rPr>
        <w:t>ADMISSIBLES :</w:t>
      </w:r>
      <w:proofErr w:type="gramEnd"/>
    </w:p>
    <w:p w14:paraId="36D02184" w14:textId="77777777" w:rsidR="00BE1C16" w:rsidRPr="00BE1C16" w:rsidRDefault="00BE1C16" w:rsidP="00BE1C16">
      <w:pPr>
        <w:pStyle w:val="Paragraphedeliste"/>
        <w:numPr>
          <w:ilvl w:val="0"/>
          <w:numId w:val="11"/>
        </w:numPr>
        <w:spacing w:after="0" w:line="240" w:lineRule="auto"/>
        <w:rPr>
          <w:rFonts w:eastAsia="Calibri" w:cs="Calibri"/>
          <w:sz w:val="24"/>
          <w:szCs w:val="24"/>
          <w:lang w:val="fr-CA" w:eastAsia="fr-CA"/>
        </w:rPr>
      </w:pPr>
      <w:r w:rsidRPr="00BE1C16">
        <w:rPr>
          <w:rFonts w:eastAsia="Calibri" w:cs="Calibri"/>
          <w:sz w:val="24"/>
          <w:szCs w:val="24"/>
          <w:lang w:val="fr-CA" w:eastAsia="fr-CA"/>
        </w:rPr>
        <w:t xml:space="preserve">Étudiants, même s’ils travaillent à temps partiel; </w:t>
      </w:r>
    </w:p>
    <w:p w14:paraId="69A2846A" w14:textId="77777777" w:rsidR="00BE1C16" w:rsidRPr="00BE1C16" w:rsidRDefault="00BE1C16" w:rsidP="00BE1C16">
      <w:pPr>
        <w:pStyle w:val="Paragraphedeliste"/>
        <w:numPr>
          <w:ilvl w:val="0"/>
          <w:numId w:val="11"/>
        </w:numPr>
        <w:spacing w:after="0" w:line="240" w:lineRule="auto"/>
        <w:rPr>
          <w:rFonts w:eastAsia="Calibri" w:cs="Calibri"/>
          <w:sz w:val="24"/>
          <w:szCs w:val="24"/>
          <w:lang w:val="fr-CA" w:eastAsia="fr-CA"/>
        </w:rPr>
      </w:pPr>
      <w:r w:rsidRPr="00BE1C16">
        <w:rPr>
          <w:rFonts w:eastAsia="Calibri" w:cs="Calibri"/>
          <w:sz w:val="24"/>
          <w:szCs w:val="24"/>
          <w:lang w:val="fr-CA" w:eastAsia="fr-CA"/>
        </w:rPr>
        <w:t>Prestataires d’indemnités de remplacement du revenu de la CNESST ou de la SAAQ;</w:t>
      </w:r>
    </w:p>
    <w:p w14:paraId="1ABED0F1" w14:textId="77777777" w:rsidR="00BE1C16" w:rsidRPr="00BE1C16" w:rsidRDefault="00BE1C16" w:rsidP="00BE1C16">
      <w:pPr>
        <w:pStyle w:val="Paragraphedeliste"/>
        <w:numPr>
          <w:ilvl w:val="0"/>
          <w:numId w:val="11"/>
        </w:numPr>
        <w:spacing w:after="0" w:line="240" w:lineRule="auto"/>
        <w:rPr>
          <w:rFonts w:eastAsia="Calibri" w:cs="Calibri"/>
          <w:sz w:val="24"/>
          <w:szCs w:val="24"/>
          <w:lang w:val="fr-CA" w:eastAsia="fr-CA"/>
        </w:rPr>
      </w:pPr>
      <w:r w:rsidRPr="00BE1C16">
        <w:rPr>
          <w:rFonts w:eastAsia="Calibri" w:cs="Calibri"/>
          <w:sz w:val="24"/>
          <w:szCs w:val="24"/>
          <w:lang w:val="fr-CA" w:eastAsia="fr-CA"/>
        </w:rPr>
        <w:t>Employés permanents des secteurs public et parapublic;</w:t>
      </w:r>
    </w:p>
    <w:p w14:paraId="25627FC0" w14:textId="77777777" w:rsidR="00BE1C16" w:rsidRPr="00BE4842" w:rsidRDefault="00BE1C16" w:rsidP="00BE1C16">
      <w:pPr>
        <w:pStyle w:val="Paragraphedeliste"/>
        <w:numPr>
          <w:ilvl w:val="0"/>
          <w:numId w:val="11"/>
        </w:numPr>
        <w:spacing w:after="0" w:line="240" w:lineRule="auto"/>
        <w:rPr>
          <w:rFonts w:eastAsia="Calibri" w:cs="Calibri"/>
          <w:sz w:val="24"/>
          <w:szCs w:val="24"/>
          <w:lang w:eastAsia="fr-CA"/>
        </w:rPr>
      </w:pPr>
      <w:proofErr w:type="spellStart"/>
      <w:r w:rsidRPr="00BE4842">
        <w:rPr>
          <w:rFonts w:eastAsia="Calibri" w:cs="Calibri"/>
          <w:sz w:val="24"/>
          <w:szCs w:val="24"/>
          <w:lang w:eastAsia="fr-CA"/>
        </w:rPr>
        <w:t>Travailleurs</w:t>
      </w:r>
      <w:proofErr w:type="spellEnd"/>
      <w:r w:rsidRPr="00BE4842">
        <w:rPr>
          <w:rFonts w:eastAsia="Calibri" w:cs="Calibri"/>
          <w:sz w:val="24"/>
          <w:szCs w:val="24"/>
          <w:lang w:eastAsia="fr-CA"/>
        </w:rPr>
        <w:t xml:space="preserve"> étrangers </w:t>
      </w:r>
      <w:proofErr w:type="spellStart"/>
      <w:r w:rsidRPr="00BE4842">
        <w:rPr>
          <w:rFonts w:eastAsia="Calibri" w:cs="Calibri"/>
          <w:sz w:val="24"/>
          <w:szCs w:val="24"/>
          <w:lang w:eastAsia="fr-CA"/>
        </w:rPr>
        <w:t>temporaires</w:t>
      </w:r>
      <w:proofErr w:type="spellEnd"/>
      <w:r w:rsidRPr="00BE4842">
        <w:rPr>
          <w:rFonts w:eastAsia="Calibri" w:cs="Calibri"/>
          <w:sz w:val="24"/>
          <w:szCs w:val="24"/>
          <w:lang w:eastAsia="fr-CA"/>
        </w:rPr>
        <w:t xml:space="preserve"> (TET).</w:t>
      </w:r>
    </w:p>
    <w:p w14:paraId="4ECBA631" w14:textId="77777777" w:rsidR="00BE1C16" w:rsidRPr="00DE5F05" w:rsidRDefault="00BE1C16" w:rsidP="00BE1C16">
      <w:pPr>
        <w:spacing w:after="0" w:line="240" w:lineRule="auto"/>
        <w:ind w:left="284"/>
        <w:rPr>
          <w:rFonts w:eastAsia="Calibri" w:cs="Calibri"/>
          <w:sz w:val="24"/>
          <w:szCs w:val="24"/>
          <w:lang w:eastAsia="fr-CA"/>
        </w:rPr>
      </w:pPr>
    </w:p>
    <w:p w14:paraId="75B37D8A" w14:textId="77777777" w:rsidR="00BE1C16" w:rsidRPr="00BE1C16" w:rsidRDefault="00BE1C16" w:rsidP="00BE1C16">
      <w:pPr>
        <w:spacing w:after="0" w:line="240" w:lineRule="auto"/>
        <w:ind w:left="284"/>
        <w:rPr>
          <w:sz w:val="24"/>
          <w:szCs w:val="24"/>
          <w:lang w:val="fr-CA"/>
        </w:rPr>
      </w:pPr>
      <w:r w:rsidRPr="00BE1C16">
        <w:rPr>
          <w:rFonts w:eastAsia="Calibri" w:cs="Calibri"/>
          <w:sz w:val="24"/>
          <w:szCs w:val="24"/>
          <w:lang w:val="fr-CA" w:eastAsia="fr-CA"/>
        </w:rPr>
        <w:t>Le SAE se réserve le droit d'annuler une formation dans le cas où le nombre minimal d'inscriptions</w:t>
      </w:r>
      <w:r w:rsidRPr="00BE1C16">
        <w:rPr>
          <w:sz w:val="24"/>
          <w:szCs w:val="24"/>
          <w:lang w:val="fr-CA"/>
        </w:rPr>
        <w:t xml:space="preserve"> requis pour l'ouverture d'un groupe ne serait pas atteint.</w:t>
      </w:r>
    </w:p>
    <w:p w14:paraId="01E40BE0" w14:textId="77777777" w:rsidR="00BE1C16" w:rsidRPr="00042D70" w:rsidRDefault="00BE1C16" w:rsidP="00BE1C16">
      <w:pPr>
        <w:spacing w:after="0" w:line="240" w:lineRule="auto"/>
        <w:rPr>
          <w:rFonts w:eastAsia="Times New Roman"/>
          <w:color w:val="000000" w:themeColor="text1"/>
          <w:lang w:val="fr-CA"/>
        </w:rPr>
      </w:pPr>
    </w:p>
    <w:p w14:paraId="24A843DA" w14:textId="15394A18" w:rsidR="00B920BC" w:rsidRDefault="00BE1C16" w:rsidP="00B920BC">
      <w:pPr>
        <w:spacing w:after="0" w:line="240" w:lineRule="auto"/>
        <w:rPr>
          <w:rFonts w:eastAsia="Times New Roman"/>
          <w:color w:val="000000" w:themeColor="text1"/>
          <w:lang w:val="fr-CA"/>
        </w:rPr>
      </w:pPr>
      <w:r w:rsidRPr="00042D70">
        <w:rPr>
          <w:b/>
          <w:sz w:val="28"/>
          <w:szCs w:val="24"/>
          <w:lang w:val="fr-CA"/>
        </w:rPr>
        <w:t>Horaire :</w:t>
      </w:r>
      <w:r w:rsidRPr="00042D70">
        <w:rPr>
          <w:rFonts w:eastAsia="Times New Roman"/>
          <w:color w:val="000000" w:themeColor="text1"/>
          <w:lang w:val="fr-CA"/>
        </w:rPr>
        <w:t xml:space="preserve"> </w:t>
      </w:r>
      <w:r w:rsidRPr="00042D70">
        <w:rPr>
          <w:rFonts w:eastAsia="Times New Roman"/>
          <w:color w:val="000000" w:themeColor="text1"/>
          <w:lang w:val="fr-CA"/>
        </w:rPr>
        <w:tab/>
      </w:r>
      <w:r w:rsidRPr="00042D70">
        <w:rPr>
          <w:rFonts w:eastAsia="Times New Roman"/>
          <w:color w:val="000000" w:themeColor="text1"/>
          <w:lang w:val="fr-CA"/>
        </w:rPr>
        <w:tab/>
      </w:r>
      <w:r w:rsidR="008D3F7A">
        <w:rPr>
          <w:rFonts w:eastAsia="Times New Roman"/>
          <w:color w:val="000000" w:themeColor="text1"/>
          <w:lang w:val="fr-CA"/>
        </w:rPr>
        <w:t>De 18 :30 à 21 :30 les mardis ci-dessous :</w:t>
      </w:r>
    </w:p>
    <w:p w14:paraId="16A9CC74" w14:textId="7B5B2220" w:rsidR="008D3F7A" w:rsidRDefault="008D3F7A" w:rsidP="00B920BC">
      <w:pPr>
        <w:spacing w:after="0" w:line="240" w:lineRule="auto"/>
        <w:rPr>
          <w:rFonts w:eastAsia="Times New Roman"/>
          <w:color w:val="000000" w:themeColor="text1"/>
          <w:lang w:val="fr-CA"/>
        </w:rPr>
      </w:pPr>
      <w:r>
        <w:rPr>
          <w:rFonts w:eastAsia="Times New Roman"/>
          <w:color w:val="000000" w:themeColor="text1"/>
          <w:lang w:val="fr-CA"/>
        </w:rPr>
        <w:tab/>
      </w:r>
      <w:r>
        <w:rPr>
          <w:rFonts w:eastAsia="Times New Roman"/>
          <w:color w:val="000000" w:themeColor="text1"/>
          <w:lang w:val="fr-CA"/>
        </w:rPr>
        <w:tab/>
      </w:r>
      <w:r>
        <w:rPr>
          <w:rFonts w:eastAsia="Times New Roman"/>
          <w:color w:val="000000" w:themeColor="text1"/>
          <w:lang w:val="fr-CA"/>
        </w:rPr>
        <w:tab/>
      </w:r>
    </w:p>
    <w:p w14:paraId="0BF1022B" w14:textId="13B6A04C" w:rsidR="00C21B72" w:rsidRDefault="00C21B72" w:rsidP="00C21B72">
      <w:pPr>
        <w:pStyle w:val="NormalWeb"/>
        <w:ind w:left="1440" w:firstLine="720"/>
      </w:pPr>
      <w:r>
        <w:t>27 octobre</w:t>
      </w:r>
    </w:p>
    <w:p w14:paraId="37ECF02E" w14:textId="041037E1" w:rsidR="00C21B72" w:rsidRDefault="00C21B72" w:rsidP="00C21B72">
      <w:pPr>
        <w:pStyle w:val="NormalWeb"/>
        <w:ind w:left="1440" w:firstLine="720"/>
      </w:pPr>
      <w:r>
        <w:t>3 novembre</w:t>
      </w:r>
    </w:p>
    <w:p w14:paraId="272D8239" w14:textId="7B3AF87E" w:rsidR="00030967" w:rsidRPr="00C21B72" w:rsidRDefault="00C21B72" w:rsidP="00C21B72">
      <w:pPr>
        <w:pStyle w:val="NormalWeb"/>
        <w:ind w:left="1440" w:firstLine="720"/>
      </w:pPr>
      <w:r>
        <w:t xml:space="preserve">10 novembre </w:t>
      </w:r>
    </w:p>
    <w:p w14:paraId="663FD3DE" w14:textId="77777777" w:rsidR="00BE1C16" w:rsidRPr="00BE1C16" w:rsidRDefault="00BE1C16" w:rsidP="00BE1C16">
      <w:pPr>
        <w:spacing w:after="0" w:line="240" w:lineRule="auto"/>
        <w:rPr>
          <w:sz w:val="24"/>
          <w:szCs w:val="24"/>
          <w:lang w:val="fr-CA"/>
        </w:rPr>
      </w:pPr>
    </w:p>
    <w:p w14:paraId="39AFDC0B" w14:textId="1FA79C71" w:rsidR="00BE1C16" w:rsidRPr="00BE1C16" w:rsidRDefault="00BE1C16" w:rsidP="00BE1C16">
      <w:pPr>
        <w:spacing w:after="0" w:line="240" w:lineRule="auto"/>
        <w:rPr>
          <w:sz w:val="24"/>
          <w:szCs w:val="24"/>
          <w:lang w:val="fr-CA"/>
        </w:rPr>
      </w:pPr>
      <w:r w:rsidRPr="00BE1C16">
        <w:rPr>
          <w:b/>
          <w:sz w:val="28"/>
          <w:szCs w:val="24"/>
          <w:lang w:val="fr-CA"/>
        </w:rPr>
        <w:t xml:space="preserve">Formateur : </w:t>
      </w:r>
      <w:r w:rsidRPr="00BE1C16">
        <w:rPr>
          <w:b/>
          <w:sz w:val="28"/>
          <w:szCs w:val="24"/>
          <w:lang w:val="fr-CA"/>
        </w:rPr>
        <w:tab/>
      </w:r>
      <w:r w:rsidR="001A7E0B">
        <w:rPr>
          <w:rFonts w:eastAsia="Times New Roman"/>
          <w:color w:val="000000" w:themeColor="text1"/>
          <w:lang w:val="fr-CA"/>
        </w:rPr>
        <w:t>Vanessa Dorvily</w:t>
      </w:r>
    </w:p>
    <w:p w14:paraId="2A995728" w14:textId="77777777" w:rsidR="00BE1C16" w:rsidRPr="00BE1C16" w:rsidRDefault="00BE1C16" w:rsidP="00BE1C16">
      <w:pPr>
        <w:spacing w:after="0" w:line="240" w:lineRule="auto"/>
        <w:rPr>
          <w:sz w:val="24"/>
          <w:szCs w:val="24"/>
          <w:lang w:val="fr-CA"/>
        </w:rPr>
      </w:pPr>
    </w:p>
    <w:p w14:paraId="57B1661B" w14:textId="263BDE80" w:rsidR="00BE1C16" w:rsidRPr="00BE1C16" w:rsidRDefault="00BE1C16" w:rsidP="00BE1C16">
      <w:pPr>
        <w:spacing w:after="0"/>
        <w:rPr>
          <w:rFonts w:ascii="Arial" w:eastAsia="Times New Roman" w:hAnsi="Arial" w:cs="Arial"/>
          <w:bCs/>
          <w:sz w:val="24"/>
          <w:szCs w:val="24"/>
          <w:lang w:val="fr-CA" w:eastAsia="fr-CA"/>
        </w:rPr>
      </w:pPr>
      <w:r w:rsidRPr="00BE1C16">
        <w:rPr>
          <w:b/>
          <w:sz w:val="28"/>
          <w:szCs w:val="24"/>
          <w:lang w:val="fr-CA"/>
        </w:rPr>
        <w:t>Coût :</w:t>
      </w:r>
      <w:r w:rsidR="00AD6BAD">
        <w:rPr>
          <w:b/>
          <w:sz w:val="28"/>
          <w:szCs w:val="24"/>
          <w:lang w:val="fr-CA"/>
        </w:rPr>
        <w:tab/>
      </w:r>
      <w:r w:rsidRPr="00BE1C16">
        <w:rPr>
          <w:b/>
          <w:sz w:val="28"/>
          <w:szCs w:val="24"/>
          <w:lang w:val="fr-CA"/>
        </w:rPr>
        <w:tab/>
      </w:r>
      <w:r w:rsidR="00AD6BAD" w:rsidRPr="00AD6BAD">
        <w:rPr>
          <w:sz w:val="24"/>
          <w:szCs w:val="24"/>
          <w:lang w:val="fr-CA"/>
        </w:rPr>
        <w:t>45$</w:t>
      </w:r>
      <w:r w:rsidRPr="00AD6BAD">
        <w:rPr>
          <w:sz w:val="24"/>
          <w:szCs w:val="24"/>
          <w:lang w:val="fr-CA"/>
        </w:rPr>
        <w:tab/>
      </w:r>
    </w:p>
    <w:p w14:paraId="4BA70C13" w14:textId="77777777" w:rsidR="00BE1C16" w:rsidRPr="00BE1C16" w:rsidRDefault="00BE1C16" w:rsidP="00BE1C16">
      <w:pPr>
        <w:spacing w:after="0" w:line="240" w:lineRule="auto"/>
        <w:rPr>
          <w:sz w:val="24"/>
          <w:szCs w:val="24"/>
          <w:lang w:val="fr-CA"/>
        </w:rPr>
      </w:pPr>
    </w:p>
    <w:p w14:paraId="62870ED1" w14:textId="714C9B37" w:rsidR="00BE1C16" w:rsidRPr="00BE1C16" w:rsidRDefault="00BE1C16" w:rsidP="00BE1C16">
      <w:pPr>
        <w:spacing w:after="0" w:line="240" w:lineRule="auto"/>
        <w:rPr>
          <w:b/>
          <w:sz w:val="24"/>
          <w:szCs w:val="24"/>
          <w:lang w:val="fr-CA"/>
        </w:rPr>
      </w:pPr>
      <w:r w:rsidRPr="00BE1C16">
        <w:rPr>
          <w:b/>
          <w:sz w:val="28"/>
          <w:szCs w:val="24"/>
          <w:lang w:val="fr-CA"/>
        </w:rPr>
        <w:t xml:space="preserve">Lieu : </w:t>
      </w:r>
      <w:r w:rsidRPr="00BE1C16">
        <w:rPr>
          <w:b/>
          <w:sz w:val="28"/>
          <w:szCs w:val="24"/>
          <w:lang w:val="fr-CA"/>
        </w:rPr>
        <w:tab/>
      </w:r>
      <w:r w:rsidRPr="00BE1C16">
        <w:rPr>
          <w:b/>
          <w:sz w:val="28"/>
          <w:szCs w:val="24"/>
          <w:lang w:val="fr-CA"/>
        </w:rPr>
        <w:tab/>
      </w:r>
      <w:r w:rsidR="00DC31A9">
        <w:rPr>
          <w:sz w:val="24"/>
          <w:szCs w:val="24"/>
          <w:lang w:val="fr-CA"/>
        </w:rPr>
        <w:t>En ligne</w:t>
      </w:r>
      <w:r w:rsidR="00E316A1">
        <w:rPr>
          <w:sz w:val="24"/>
          <w:szCs w:val="24"/>
          <w:lang w:val="fr-CA"/>
        </w:rPr>
        <w:t>, en mode synchrone</w:t>
      </w:r>
    </w:p>
    <w:p w14:paraId="72504090" w14:textId="77777777" w:rsidR="00BE1C16" w:rsidRPr="00BE1C16" w:rsidRDefault="00BE1C16" w:rsidP="00BE1C16">
      <w:pPr>
        <w:spacing w:after="0" w:line="240" w:lineRule="auto"/>
        <w:jc w:val="center"/>
        <w:rPr>
          <w:b/>
          <w:caps/>
          <w:sz w:val="24"/>
          <w:szCs w:val="24"/>
          <w:lang w:val="fr-CA"/>
        </w:rPr>
      </w:pPr>
    </w:p>
    <w:p w14:paraId="6EB61C49" w14:textId="77777777" w:rsidR="00AD6BAD" w:rsidRDefault="00AD6BAD" w:rsidP="00BE1C16">
      <w:pPr>
        <w:spacing w:after="0" w:line="240" w:lineRule="auto"/>
        <w:jc w:val="center"/>
        <w:rPr>
          <w:b/>
          <w:caps/>
          <w:sz w:val="28"/>
          <w:szCs w:val="24"/>
          <w:lang w:val="fr-CA"/>
        </w:rPr>
      </w:pPr>
    </w:p>
    <w:p w14:paraId="0BC9CFF3" w14:textId="51B02CDE" w:rsidR="00BE1C16" w:rsidRPr="00BE1C16" w:rsidRDefault="00BE1C16" w:rsidP="00BE1C16">
      <w:pPr>
        <w:spacing w:after="0" w:line="240" w:lineRule="auto"/>
        <w:jc w:val="center"/>
        <w:rPr>
          <w:b/>
          <w:caps/>
          <w:sz w:val="28"/>
          <w:szCs w:val="24"/>
          <w:lang w:val="fr-CA"/>
        </w:rPr>
      </w:pPr>
      <w:r w:rsidRPr="00BE1C16">
        <w:rPr>
          <w:b/>
          <w:caps/>
          <w:sz w:val="28"/>
          <w:szCs w:val="24"/>
          <w:lang w:val="fr-CA"/>
        </w:rPr>
        <w:t>Inscription et information</w:t>
      </w:r>
    </w:p>
    <w:p w14:paraId="583B45AA" w14:textId="77777777" w:rsidR="00BE1C16" w:rsidRPr="00BE1C16" w:rsidRDefault="00BE1C16" w:rsidP="00BE1C16">
      <w:pPr>
        <w:spacing w:after="0" w:line="240" w:lineRule="auto"/>
        <w:rPr>
          <w:sz w:val="24"/>
          <w:szCs w:val="24"/>
          <w:lang w:val="fr-CA"/>
        </w:rPr>
      </w:pPr>
    </w:p>
    <w:p w14:paraId="74EC60EC" w14:textId="77777777" w:rsidR="00BE1C16" w:rsidRPr="00BE1C16" w:rsidRDefault="00BE1C16" w:rsidP="00BE1C16">
      <w:pPr>
        <w:spacing w:after="0" w:line="240" w:lineRule="auto"/>
        <w:rPr>
          <w:b/>
          <w:sz w:val="24"/>
          <w:szCs w:val="24"/>
          <w:lang w:val="fr-CA"/>
        </w:rPr>
      </w:pPr>
      <w:r w:rsidRPr="00DE5F05">
        <w:rPr>
          <w:b/>
          <w:noProof/>
          <w:sz w:val="24"/>
          <w:szCs w:val="24"/>
          <w:lang w:eastAsia="fr-CA"/>
        </w:rPr>
        <w:drawing>
          <wp:anchor distT="0" distB="0" distL="114300" distR="114300" simplePos="0" relativeHeight="251659264" behindDoc="0" locked="0" layoutInCell="1" allowOverlap="1" wp14:anchorId="41E54086" wp14:editId="12E92F6C">
            <wp:simplePos x="0" y="0"/>
            <wp:positionH relativeFrom="margin">
              <wp:posOffset>4162108</wp:posOffset>
            </wp:positionH>
            <wp:positionV relativeFrom="paragraph">
              <wp:posOffset>49847</wp:posOffset>
            </wp:positionV>
            <wp:extent cx="1868937" cy="360000"/>
            <wp:effectExtent l="0" t="0" r="0" b="2540"/>
            <wp:wrapThrough wrapText="bothSides">
              <wp:wrapPolygon edited="0">
                <wp:start x="0" y="0"/>
                <wp:lineTo x="0" y="20608"/>
                <wp:lineTo x="21358" y="20608"/>
                <wp:lineTo x="21358" y="0"/>
                <wp:lineTo x="0" y="0"/>
              </wp:wrapPolygon>
            </wp:wrapThrough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ésultats de recherche d'images pour « centre multiservice des samares 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937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E1C16">
        <w:rPr>
          <w:b/>
          <w:sz w:val="24"/>
          <w:szCs w:val="24"/>
          <w:lang w:val="fr-CA"/>
        </w:rPr>
        <w:t>Service aux entreprises</w:t>
      </w:r>
    </w:p>
    <w:p w14:paraId="2B4F3998" w14:textId="77777777" w:rsidR="00BE1C16" w:rsidRPr="00BE1C16" w:rsidRDefault="00BE1C16" w:rsidP="00BE1C16">
      <w:pPr>
        <w:spacing w:after="0" w:line="240" w:lineRule="auto"/>
        <w:rPr>
          <w:b/>
          <w:sz w:val="24"/>
          <w:szCs w:val="24"/>
          <w:lang w:val="fr-CA"/>
        </w:rPr>
      </w:pPr>
      <w:r w:rsidRPr="00BE1C16">
        <w:rPr>
          <w:sz w:val="24"/>
          <w:szCs w:val="24"/>
          <w:lang w:val="fr-CA"/>
        </w:rPr>
        <w:t>110, rue Marie-Curie, Saint-Charles-Borromée</w:t>
      </w:r>
      <w:r w:rsidRPr="00BE1C16">
        <w:rPr>
          <w:b/>
          <w:sz w:val="24"/>
          <w:szCs w:val="24"/>
          <w:lang w:val="fr-CA"/>
        </w:rPr>
        <w:t xml:space="preserve"> </w:t>
      </w:r>
    </w:p>
    <w:p w14:paraId="19613970" w14:textId="77777777" w:rsidR="00BE1C16" w:rsidRPr="00DE5F05" w:rsidRDefault="00BE1C16" w:rsidP="00BE1C16">
      <w:pPr>
        <w:spacing w:after="0" w:line="240" w:lineRule="auto"/>
        <w:rPr>
          <w:b/>
          <w:sz w:val="24"/>
          <w:szCs w:val="24"/>
        </w:rPr>
      </w:pPr>
      <w:r w:rsidRPr="00DE5F05">
        <w:rPr>
          <w:b/>
          <w:sz w:val="24"/>
          <w:szCs w:val="24"/>
        </w:rPr>
        <w:t>450 758-3552 poste 23941</w:t>
      </w:r>
    </w:p>
    <w:p w14:paraId="01A53D46" w14:textId="77777777" w:rsidR="00301A34" w:rsidRPr="00584396" w:rsidRDefault="00301A34">
      <w:pPr>
        <w:rPr>
          <w:lang w:val="fr-CA"/>
        </w:rPr>
      </w:pPr>
    </w:p>
    <w:sectPr w:rsidR="00301A34" w:rsidRPr="00584396" w:rsidSect="00034616">
      <w:head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D9EC6" w14:textId="77777777" w:rsidR="00DF6BFB" w:rsidRDefault="00DF6BFB" w:rsidP="00A8450A">
      <w:pPr>
        <w:spacing w:after="0" w:line="240" w:lineRule="auto"/>
      </w:pPr>
      <w:r>
        <w:separator/>
      </w:r>
    </w:p>
  </w:endnote>
  <w:endnote w:type="continuationSeparator" w:id="0">
    <w:p w14:paraId="7F8C9A21" w14:textId="77777777" w:rsidR="00DF6BFB" w:rsidRDefault="00DF6BFB" w:rsidP="00A84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FA589" w14:textId="77777777" w:rsidR="00DF6BFB" w:rsidRDefault="00DF6BFB" w:rsidP="00A8450A">
      <w:pPr>
        <w:spacing w:after="0" w:line="240" w:lineRule="auto"/>
      </w:pPr>
      <w:r>
        <w:separator/>
      </w:r>
    </w:p>
  </w:footnote>
  <w:footnote w:type="continuationSeparator" w:id="0">
    <w:p w14:paraId="03506409" w14:textId="77777777" w:rsidR="00DF6BFB" w:rsidRDefault="00DF6BFB" w:rsidP="00A84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CF6FF" w14:textId="77777777" w:rsidR="00A8450A" w:rsidRPr="00A8450A" w:rsidRDefault="00A8450A" w:rsidP="00A8450A">
    <w:pPr>
      <w:tabs>
        <w:tab w:val="center" w:pos="1232"/>
      </w:tabs>
      <w:spacing w:after="0" w:line="240" w:lineRule="auto"/>
      <w:jc w:val="right"/>
      <w:rPr>
        <w:b/>
        <w:color w:val="00B050"/>
        <w:sz w:val="32"/>
        <w:szCs w:val="32"/>
        <w:lang w:val="fr-CA"/>
      </w:rPr>
    </w:pPr>
    <w:r w:rsidRPr="006F1ECA">
      <w:rPr>
        <w:noProof/>
        <w:color w:val="E36C0A" w:themeColor="accent6" w:themeShade="BF"/>
        <w:lang w:eastAsia="fr-CA"/>
      </w:rPr>
      <w:drawing>
        <wp:anchor distT="0" distB="0" distL="114300" distR="114300" simplePos="0" relativeHeight="251659264" behindDoc="1" locked="0" layoutInCell="1" allowOverlap="1" wp14:anchorId="4783FE76" wp14:editId="2DC5C8CA">
          <wp:simplePos x="0" y="0"/>
          <wp:positionH relativeFrom="column">
            <wp:posOffset>-124303</wp:posOffset>
          </wp:positionH>
          <wp:positionV relativeFrom="page">
            <wp:posOffset>450215</wp:posOffset>
          </wp:positionV>
          <wp:extent cx="1445895" cy="435610"/>
          <wp:effectExtent l="0" t="0" r="1905" b="254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ésultats de recherche d'images pour « emploi quebec lanaudiere »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45895" cy="435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8450A">
      <w:rPr>
        <w:b/>
        <w:color w:val="00B050"/>
        <w:sz w:val="32"/>
        <w:szCs w:val="32"/>
        <w:lang w:val="fr-CA"/>
      </w:rPr>
      <w:t>Formation temps partiel</w:t>
    </w:r>
  </w:p>
  <w:p w14:paraId="444C8B2C" w14:textId="77777777" w:rsidR="00A8450A" w:rsidRPr="00A8450A" w:rsidRDefault="00A8450A" w:rsidP="00A8450A">
    <w:pPr>
      <w:jc w:val="right"/>
      <w:rPr>
        <w:color w:val="E36C0A" w:themeColor="accent6" w:themeShade="BF"/>
        <w:lang w:val="fr-CA"/>
      </w:rPr>
    </w:pPr>
    <w:proofErr w:type="gramStart"/>
    <w:r w:rsidRPr="00A8450A">
      <w:rPr>
        <w:b/>
        <w:color w:val="00B050"/>
        <w:sz w:val="32"/>
        <w:szCs w:val="32"/>
        <w:lang w:val="fr-CA"/>
      </w:rPr>
      <w:t>à</w:t>
    </w:r>
    <w:proofErr w:type="gramEnd"/>
    <w:r w:rsidRPr="00A8450A">
      <w:rPr>
        <w:b/>
        <w:color w:val="00B050"/>
        <w:sz w:val="32"/>
        <w:szCs w:val="32"/>
        <w:lang w:val="fr-CA"/>
      </w:rPr>
      <w:t xml:space="preserve"> </w:t>
    </w:r>
    <w:r w:rsidRPr="00A8450A">
      <w:rPr>
        <w:b/>
        <w:color w:val="00B050"/>
        <w:sz w:val="32"/>
        <w:szCs w:val="32"/>
        <w:u w:val="single"/>
        <w:lang w:val="fr-CA"/>
      </w:rPr>
      <w:t>5$ de l’heure</w:t>
    </w:r>
  </w:p>
  <w:p w14:paraId="0B52C126" w14:textId="77777777" w:rsidR="00A8450A" w:rsidRPr="00A8450A" w:rsidRDefault="00A8450A">
    <w:pPr>
      <w:pStyle w:val="En-tte"/>
      <w:rPr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2A71ED"/>
    <w:multiLevelType w:val="hybridMultilevel"/>
    <w:tmpl w:val="D36A09DE"/>
    <w:lvl w:ilvl="0" w:tplc="0C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E7B5E2E"/>
    <w:multiLevelType w:val="hybridMultilevel"/>
    <w:tmpl w:val="99B4F5F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967"/>
    <w:rsid w:val="00034616"/>
    <w:rsid w:val="00042D70"/>
    <w:rsid w:val="0006063C"/>
    <w:rsid w:val="0015074B"/>
    <w:rsid w:val="001A72F6"/>
    <w:rsid w:val="001A7E0B"/>
    <w:rsid w:val="00250EB4"/>
    <w:rsid w:val="002658FE"/>
    <w:rsid w:val="0029639D"/>
    <w:rsid w:val="002F0842"/>
    <w:rsid w:val="00301A34"/>
    <w:rsid w:val="00312F03"/>
    <w:rsid w:val="00326F90"/>
    <w:rsid w:val="003C60D6"/>
    <w:rsid w:val="00443EAA"/>
    <w:rsid w:val="004B2500"/>
    <w:rsid w:val="00502BDD"/>
    <w:rsid w:val="0054100E"/>
    <w:rsid w:val="00545BE4"/>
    <w:rsid w:val="005530DA"/>
    <w:rsid w:val="00584396"/>
    <w:rsid w:val="005E0EB3"/>
    <w:rsid w:val="00626ED8"/>
    <w:rsid w:val="00642A67"/>
    <w:rsid w:val="00705614"/>
    <w:rsid w:val="00775A55"/>
    <w:rsid w:val="008D3F7A"/>
    <w:rsid w:val="00A452A0"/>
    <w:rsid w:val="00A61C63"/>
    <w:rsid w:val="00A8450A"/>
    <w:rsid w:val="00AA1D8D"/>
    <w:rsid w:val="00AD6BAD"/>
    <w:rsid w:val="00B2747C"/>
    <w:rsid w:val="00B47730"/>
    <w:rsid w:val="00B920BC"/>
    <w:rsid w:val="00BE1C16"/>
    <w:rsid w:val="00C00355"/>
    <w:rsid w:val="00C21B72"/>
    <w:rsid w:val="00CB0664"/>
    <w:rsid w:val="00D27E1A"/>
    <w:rsid w:val="00DC31A9"/>
    <w:rsid w:val="00DF6BFB"/>
    <w:rsid w:val="00E316A1"/>
    <w:rsid w:val="00F16348"/>
    <w:rsid w:val="00F529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B9F4D0"/>
  <w14:defaultImageDpi w14:val="300"/>
  <w15:docId w15:val="{61A2F8FA-DECA-4B82-BCBF-269662ED4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C21B72"/>
    <w:pPr>
      <w:spacing w:after="0" w:line="240" w:lineRule="auto"/>
    </w:pPr>
    <w:rPr>
      <w:rFonts w:ascii="Calibri" w:eastAsiaTheme="minorHAnsi" w:hAnsi="Calibri" w:cs="Calibri"/>
      <w:lang w:val="fr-CA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5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53CA2BF4A8E94C8229BDC3B29A0830" ma:contentTypeVersion="14" ma:contentTypeDescription="Crée un document." ma:contentTypeScope="" ma:versionID="15173e10b476f2dbbff7336382351aee">
  <xsd:schema xmlns:xsd="http://www.w3.org/2001/XMLSchema" xmlns:xs="http://www.w3.org/2001/XMLSchema" xmlns:p="http://schemas.microsoft.com/office/2006/metadata/properties" xmlns:ns2="4e512d87-4112-40be-9d66-3ba7677967ce" xmlns:ns3="619ea840-df17-4461-8d3a-1f73404f0342" targetNamespace="http://schemas.microsoft.com/office/2006/metadata/properties" ma:root="true" ma:fieldsID="8d39099892398ebf021cefc7a8fadc43" ns2:_="" ns3:_="">
    <xsd:import namespace="4e512d87-4112-40be-9d66-3ba7677967ce"/>
    <xsd:import namespace="619ea840-df17-4461-8d3a-1f73404f03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12d87-4112-40be-9d66-3ba7677967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e842cd08-8464-4886-b6dd-d7fdcdefd7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ea840-df17-4461-8d3a-1f73404f03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00d04f6-643e-4342-9768-c8d69cbcb692}" ma:internalName="TaxCatchAll" ma:showField="CatchAllData" ma:web="619ea840-df17-4461-8d3a-1f73404f03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512d87-4112-40be-9d66-3ba7677967ce">
      <Terms xmlns="http://schemas.microsoft.com/office/infopath/2007/PartnerControls"/>
    </lcf76f155ced4ddcb4097134ff3c332f>
    <TaxCatchAll xmlns="619ea840-df17-4461-8d3a-1f73404f0342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0D9056-EE13-47C3-B69A-6424CCCCDD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512d87-4112-40be-9d66-3ba7677967ce"/>
    <ds:schemaRef ds:uri="619ea840-df17-4461-8d3a-1f73404f03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FB4EEC-5685-4479-901D-E1DB209E48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FBD001-2072-4A36-BAA7-A5254A67DFCE}">
  <ds:schemaRefs>
    <ds:schemaRef ds:uri="http://schemas.microsoft.com/office/2006/metadata/properties"/>
    <ds:schemaRef ds:uri="http://schemas.microsoft.com/office/infopath/2007/PartnerControls"/>
    <ds:schemaRef ds:uri="4e512d87-4112-40be-9d66-3ba7677967ce"/>
    <ds:schemaRef ds:uri="619ea840-df17-4461-8d3a-1f73404f03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436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Dominic Martin</cp:lastModifiedBy>
  <cp:revision>36</cp:revision>
  <cp:lastPrinted>2025-06-13T17:18:00Z</cp:lastPrinted>
  <dcterms:created xsi:type="dcterms:W3CDTF">2025-06-06T14:52:00Z</dcterms:created>
  <dcterms:modified xsi:type="dcterms:W3CDTF">2026-09-01T12:51:00Z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0x0101007D53CA2BF4A8E94C8229BDC3B29A0830</vt:lpwstr>
  </property>
  <property fmtid="{D5CDD505-2E9C-101B-9397-08002B2CF9AE}" pid="3" name="MediaServiceImageTags">
    <vt:lpwstr/>
  </property>
  <property fmtid="{D5CDD505-2E9C-101B-9397-08002B2CF9AE}" pid="4" name="Order">
    <vt:r8>7537000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